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A14" w:rsidRDefault="00462A14">
      <w:pPr>
        <w:jc w:val="center"/>
      </w:pPr>
      <w:bookmarkStart w:id="0" w:name="_GoBack"/>
      <w:bookmarkEnd w:id="0"/>
    </w:p>
    <w:p w:rsidR="00873C4A" w:rsidRDefault="00724A4E">
      <w:pPr>
        <w:jc w:val="center"/>
      </w:pPr>
      <w:r>
        <w:rPr>
          <w:noProof/>
        </w:rPr>
        <w:drawing>
          <wp:inline distT="0" distB="0" distL="0" distR="0">
            <wp:extent cx="3810000" cy="3810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873C4A" w:rsidRDefault="00873C4A"/>
    <w:p w:rsidR="00873C4A" w:rsidRDefault="00873C4A"/>
    <w:p w:rsidR="00873C4A" w:rsidRDefault="00A53D20">
      <w:pPr>
        <w:pStyle w:val="Tytu"/>
      </w:pPr>
      <w:r>
        <w:t xml:space="preserve">Plan działania </w:t>
      </w:r>
      <w:r w:rsidR="00BD6162">
        <w:t>Przedszkole Publiczne nr 35 im</w:t>
      </w:r>
      <w:r>
        <w:t>. Pluszowego Misia we Włocławku</w:t>
      </w:r>
      <w:r w:rsidR="00BD6162">
        <w:t xml:space="preserve"> na rzecz poprawy zapewniania dostępności osobom ze szczególnymi potrzebami.</w:t>
      </w:r>
    </w:p>
    <w:p w:rsidR="00873C4A" w:rsidRDefault="00873C4A"/>
    <w:p w:rsidR="00873C4A" w:rsidRDefault="00873C4A"/>
    <w:p w:rsidR="00873C4A" w:rsidRDefault="00873C4A"/>
    <w:p w:rsidR="00873C4A" w:rsidRDefault="00BD6162">
      <w:pPr>
        <w:jc w:val="right"/>
      </w:pPr>
      <w:r>
        <w:t>Data utworzenia dokumentu</w:t>
      </w:r>
    </w:p>
    <w:p w:rsidR="00873C4A" w:rsidRDefault="00462A14">
      <w:pPr>
        <w:jc w:val="right"/>
      </w:pPr>
      <w:r>
        <w:t>2024-03-29</w:t>
      </w:r>
    </w:p>
    <w:p w:rsidR="00873C4A" w:rsidRDefault="00873C4A">
      <w:pPr>
        <w:sectPr w:rsidR="00873C4A">
          <w:pgSz w:w="11905" w:h="16837"/>
          <w:pgMar w:top="1440" w:right="1440" w:bottom="1440" w:left="1440" w:header="720" w:footer="720" w:gutter="0"/>
          <w:cols w:space="720"/>
        </w:sectPr>
      </w:pPr>
    </w:p>
    <w:p w:rsidR="00873C4A" w:rsidRDefault="00BD6162">
      <w:pPr>
        <w:pStyle w:val="Nagwek1"/>
      </w:pPr>
      <w:bookmarkStart w:id="1" w:name="_Toc2"/>
      <w:r>
        <w:lastRenderedPageBreak/>
        <w:t>Spis treści</w:t>
      </w:r>
      <w:bookmarkEnd w:id="1"/>
    </w:p>
    <w:p w:rsidR="00873C4A" w:rsidRDefault="00873C4A"/>
    <w:p w:rsidR="00873C4A" w:rsidRDefault="00873C4A"/>
    <w:p w:rsidR="00873C4A" w:rsidRDefault="00BD6162">
      <w:pPr>
        <w:tabs>
          <w:tab w:val="right" w:leader="dot" w:pos="9062"/>
        </w:tabs>
        <w:ind w:left="200"/>
        <w:rPr>
          <w:noProof/>
        </w:rPr>
      </w:pPr>
      <w:r>
        <w:fldChar w:fldCharType="begin"/>
      </w:r>
      <w:r>
        <w:instrText>TOC \o 2-3 \h \z \u</w:instrText>
      </w:r>
      <w:r>
        <w:fldChar w:fldCharType="separate"/>
      </w:r>
      <w:hyperlink w:anchor="_Toc3" w:history="1">
        <w:r>
          <w:rPr>
            <w:noProof/>
            <w:sz w:val="24"/>
            <w:szCs w:val="24"/>
          </w:rPr>
          <w:t>Wstęp</w:t>
        </w:r>
        <w:r>
          <w:rPr>
            <w:noProof/>
          </w:rPr>
          <w:tab/>
        </w:r>
        <w:r>
          <w:rPr>
            <w:noProof/>
          </w:rPr>
          <w:fldChar w:fldCharType="begin"/>
        </w:r>
        <w:r>
          <w:rPr>
            <w:noProof/>
          </w:rPr>
          <w:instrText>PAGEREF _Toc3 \h</w:instrText>
        </w:r>
        <w:r>
          <w:rPr>
            <w:noProof/>
          </w:rPr>
        </w:r>
        <w:r>
          <w:rPr>
            <w:noProof/>
          </w:rPr>
          <w:fldChar w:fldCharType="separate"/>
        </w:r>
        <w:r w:rsidR="00457C82">
          <w:rPr>
            <w:noProof/>
          </w:rPr>
          <w:t>3</w:t>
        </w:r>
        <w:r>
          <w:rPr>
            <w:noProof/>
          </w:rPr>
          <w:fldChar w:fldCharType="end"/>
        </w:r>
      </w:hyperlink>
    </w:p>
    <w:p w:rsidR="00873C4A" w:rsidRDefault="009B1C76">
      <w:pPr>
        <w:tabs>
          <w:tab w:val="right" w:leader="dot" w:pos="9062"/>
        </w:tabs>
        <w:ind w:left="200"/>
        <w:rPr>
          <w:noProof/>
        </w:rPr>
      </w:pPr>
      <w:hyperlink w:anchor="_Toc4" w:history="1">
        <w:r w:rsidR="00BD6162">
          <w:rPr>
            <w:noProof/>
            <w:sz w:val="24"/>
            <w:szCs w:val="24"/>
          </w:rPr>
          <w:t>Podstawa prawna</w:t>
        </w:r>
        <w:r w:rsidR="00BD6162">
          <w:rPr>
            <w:noProof/>
          </w:rPr>
          <w:tab/>
        </w:r>
        <w:r w:rsidR="00BD6162">
          <w:rPr>
            <w:noProof/>
          </w:rPr>
          <w:fldChar w:fldCharType="begin"/>
        </w:r>
        <w:r w:rsidR="00BD6162">
          <w:rPr>
            <w:noProof/>
          </w:rPr>
          <w:instrText>PAGEREF _Toc4 \h</w:instrText>
        </w:r>
        <w:r w:rsidR="00BD6162">
          <w:rPr>
            <w:noProof/>
          </w:rPr>
        </w:r>
        <w:r w:rsidR="00BD6162">
          <w:rPr>
            <w:noProof/>
          </w:rPr>
          <w:fldChar w:fldCharType="separate"/>
        </w:r>
        <w:r w:rsidR="00457C82">
          <w:rPr>
            <w:noProof/>
          </w:rPr>
          <w:t>3</w:t>
        </w:r>
        <w:r w:rsidR="00BD6162">
          <w:rPr>
            <w:noProof/>
          </w:rPr>
          <w:fldChar w:fldCharType="end"/>
        </w:r>
      </w:hyperlink>
    </w:p>
    <w:p w:rsidR="00873C4A" w:rsidRDefault="009B1C76">
      <w:pPr>
        <w:tabs>
          <w:tab w:val="right" w:leader="dot" w:pos="9062"/>
        </w:tabs>
        <w:ind w:left="400"/>
        <w:rPr>
          <w:noProof/>
        </w:rPr>
      </w:pPr>
      <w:hyperlink w:anchor="_Toc5" w:history="1">
        <w:r w:rsidR="00BD6162">
          <w:rPr>
            <w:noProof/>
            <w:sz w:val="24"/>
            <w:szCs w:val="24"/>
          </w:rPr>
          <w:t>Przepisy regulujące sposób funkcjonowania podmiotu</w:t>
        </w:r>
        <w:r w:rsidR="00BD6162">
          <w:rPr>
            <w:noProof/>
          </w:rPr>
          <w:tab/>
        </w:r>
        <w:r w:rsidR="00BD6162">
          <w:rPr>
            <w:noProof/>
          </w:rPr>
          <w:fldChar w:fldCharType="begin"/>
        </w:r>
        <w:r w:rsidR="00BD6162">
          <w:rPr>
            <w:noProof/>
          </w:rPr>
          <w:instrText>PAGEREF _Toc5 \h</w:instrText>
        </w:r>
        <w:r w:rsidR="00BD6162">
          <w:rPr>
            <w:noProof/>
          </w:rPr>
        </w:r>
        <w:r w:rsidR="00BD6162">
          <w:rPr>
            <w:noProof/>
          </w:rPr>
          <w:fldChar w:fldCharType="separate"/>
        </w:r>
        <w:r w:rsidR="00457C82">
          <w:rPr>
            <w:noProof/>
          </w:rPr>
          <w:t>3</w:t>
        </w:r>
        <w:r w:rsidR="00BD6162">
          <w:rPr>
            <w:noProof/>
          </w:rPr>
          <w:fldChar w:fldCharType="end"/>
        </w:r>
      </w:hyperlink>
    </w:p>
    <w:p w:rsidR="00873C4A" w:rsidRDefault="009B1C76">
      <w:pPr>
        <w:tabs>
          <w:tab w:val="right" w:leader="dot" w:pos="9062"/>
        </w:tabs>
        <w:ind w:left="400"/>
        <w:rPr>
          <w:noProof/>
        </w:rPr>
      </w:pPr>
      <w:hyperlink w:anchor="_Toc6" w:history="1">
        <w:r w:rsidR="00BD6162">
          <w:rPr>
            <w:noProof/>
            <w:sz w:val="24"/>
            <w:szCs w:val="24"/>
          </w:rPr>
          <w:t>Dokumenty wewnętrzne podmiotu dotyczące dostępności</w:t>
        </w:r>
        <w:r w:rsidR="00BD6162">
          <w:rPr>
            <w:noProof/>
          </w:rPr>
          <w:tab/>
        </w:r>
        <w:r w:rsidR="00BD6162">
          <w:rPr>
            <w:noProof/>
          </w:rPr>
          <w:fldChar w:fldCharType="begin"/>
        </w:r>
        <w:r w:rsidR="00BD6162">
          <w:rPr>
            <w:noProof/>
          </w:rPr>
          <w:instrText>PAGEREF _Toc6 \h</w:instrText>
        </w:r>
        <w:r w:rsidR="00BD6162">
          <w:rPr>
            <w:noProof/>
          </w:rPr>
        </w:r>
        <w:r w:rsidR="00BD6162">
          <w:rPr>
            <w:noProof/>
          </w:rPr>
          <w:fldChar w:fldCharType="separate"/>
        </w:r>
        <w:r w:rsidR="00457C82">
          <w:rPr>
            <w:noProof/>
          </w:rPr>
          <w:t>4</w:t>
        </w:r>
        <w:r w:rsidR="00BD6162">
          <w:rPr>
            <w:noProof/>
          </w:rPr>
          <w:fldChar w:fldCharType="end"/>
        </w:r>
      </w:hyperlink>
    </w:p>
    <w:p w:rsidR="00873C4A" w:rsidRDefault="009B1C76">
      <w:pPr>
        <w:tabs>
          <w:tab w:val="right" w:leader="dot" w:pos="9062"/>
        </w:tabs>
        <w:ind w:left="200"/>
        <w:rPr>
          <w:noProof/>
        </w:rPr>
      </w:pPr>
      <w:hyperlink w:anchor="_Toc7" w:history="1">
        <w:r w:rsidR="00BD6162">
          <w:rPr>
            <w:noProof/>
            <w:sz w:val="24"/>
            <w:szCs w:val="24"/>
          </w:rPr>
          <w:t>Osoby ze szczególnymi potrzebami</w:t>
        </w:r>
        <w:r w:rsidR="00BD6162">
          <w:rPr>
            <w:noProof/>
          </w:rPr>
          <w:tab/>
        </w:r>
        <w:r w:rsidR="00BD6162">
          <w:rPr>
            <w:noProof/>
          </w:rPr>
          <w:fldChar w:fldCharType="begin"/>
        </w:r>
        <w:r w:rsidR="00BD6162">
          <w:rPr>
            <w:noProof/>
          </w:rPr>
          <w:instrText>PAGEREF _Toc7 \h</w:instrText>
        </w:r>
        <w:r w:rsidR="00BD6162">
          <w:rPr>
            <w:noProof/>
          </w:rPr>
        </w:r>
        <w:r w:rsidR="00BD6162">
          <w:rPr>
            <w:noProof/>
          </w:rPr>
          <w:fldChar w:fldCharType="separate"/>
        </w:r>
        <w:r w:rsidR="00457C82">
          <w:rPr>
            <w:noProof/>
          </w:rPr>
          <w:t>4</w:t>
        </w:r>
        <w:r w:rsidR="00BD6162">
          <w:rPr>
            <w:noProof/>
          </w:rPr>
          <w:fldChar w:fldCharType="end"/>
        </w:r>
      </w:hyperlink>
    </w:p>
    <w:p w:rsidR="00873C4A" w:rsidRDefault="009B1C76">
      <w:pPr>
        <w:tabs>
          <w:tab w:val="right" w:leader="dot" w:pos="9062"/>
        </w:tabs>
        <w:ind w:left="200"/>
        <w:rPr>
          <w:noProof/>
        </w:rPr>
      </w:pPr>
      <w:hyperlink w:anchor="_Toc8" w:history="1">
        <w:r w:rsidR="00BD6162">
          <w:rPr>
            <w:noProof/>
            <w:sz w:val="24"/>
            <w:szCs w:val="24"/>
          </w:rPr>
          <w:t>Analiza stanu zastanego</w:t>
        </w:r>
        <w:r w:rsidR="00BD6162">
          <w:rPr>
            <w:noProof/>
          </w:rPr>
          <w:tab/>
        </w:r>
        <w:r w:rsidR="00BD6162">
          <w:rPr>
            <w:noProof/>
          </w:rPr>
          <w:fldChar w:fldCharType="begin"/>
        </w:r>
        <w:r w:rsidR="00BD6162">
          <w:rPr>
            <w:noProof/>
          </w:rPr>
          <w:instrText>PAGEREF _Toc8 \h</w:instrText>
        </w:r>
        <w:r w:rsidR="00BD6162">
          <w:rPr>
            <w:noProof/>
          </w:rPr>
        </w:r>
        <w:r w:rsidR="00BD6162">
          <w:rPr>
            <w:noProof/>
          </w:rPr>
          <w:fldChar w:fldCharType="separate"/>
        </w:r>
        <w:r w:rsidR="00457C82">
          <w:rPr>
            <w:noProof/>
          </w:rPr>
          <w:t>4</w:t>
        </w:r>
        <w:r w:rsidR="00BD6162">
          <w:rPr>
            <w:noProof/>
          </w:rPr>
          <w:fldChar w:fldCharType="end"/>
        </w:r>
      </w:hyperlink>
    </w:p>
    <w:p w:rsidR="00873C4A" w:rsidRDefault="009B1C76">
      <w:pPr>
        <w:tabs>
          <w:tab w:val="right" w:leader="dot" w:pos="9062"/>
        </w:tabs>
        <w:ind w:left="200"/>
        <w:rPr>
          <w:noProof/>
        </w:rPr>
      </w:pPr>
      <w:hyperlink w:anchor="_Toc9" w:history="1">
        <w:r w:rsidR="00BD6162">
          <w:rPr>
            <w:noProof/>
            <w:sz w:val="24"/>
            <w:szCs w:val="24"/>
          </w:rPr>
          <w:t>Dotychczasowe działania na rzecz poprawy dostępności</w:t>
        </w:r>
        <w:r w:rsidR="00BD6162">
          <w:rPr>
            <w:noProof/>
          </w:rPr>
          <w:tab/>
        </w:r>
        <w:r w:rsidR="00BD6162">
          <w:rPr>
            <w:noProof/>
          </w:rPr>
          <w:fldChar w:fldCharType="begin"/>
        </w:r>
        <w:r w:rsidR="00BD6162">
          <w:rPr>
            <w:noProof/>
          </w:rPr>
          <w:instrText>PAGEREF _Toc9 \h</w:instrText>
        </w:r>
        <w:r w:rsidR="00BD6162">
          <w:rPr>
            <w:noProof/>
          </w:rPr>
        </w:r>
        <w:r w:rsidR="00BD6162">
          <w:rPr>
            <w:noProof/>
          </w:rPr>
          <w:fldChar w:fldCharType="separate"/>
        </w:r>
        <w:r w:rsidR="00457C82">
          <w:rPr>
            <w:noProof/>
          </w:rPr>
          <w:t>5</w:t>
        </w:r>
        <w:r w:rsidR="00BD6162">
          <w:rPr>
            <w:noProof/>
          </w:rPr>
          <w:fldChar w:fldCharType="end"/>
        </w:r>
      </w:hyperlink>
    </w:p>
    <w:p w:rsidR="00873C4A" w:rsidRDefault="009B1C76">
      <w:pPr>
        <w:tabs>
          <w:tab w:val="right" w:leader="dot" w:pos="9062"/>
        </w:tabs>
        <w:ind w:left="200"/>
        <w:rPr>
          <w:noProof/>
        </w:rPr>
      </w:pPr>
      <w:hyperlink w:anchor="_Toc10" w:history="1">
        <w:r w:rsidR="00BD6162">
          <w:rPr>
            <w:noProof/>
            <w:sz w:val="24"/>
            <w:szCs w:val="24"/>
          </w:rPr>
          <w:t>Cel i działania</w:t>
        </w:r>
        <w:r w:rsidR="00BD6162">
          <w:rPr>
            <w:noProof/>
          </w:rPr>
          <w:tab/>
        </w:r>
        <w:r w:rsidR="00BD6162">
          <w:rPr>
            <w:noProof/>
          </w:rPr>
          <w:fldChar w:fldCharType="begin"/>
        </w:r>
        <w:r w:rsidR="00BD6162">
          <w:rPr>
            <w:noProof/>
          </w:rPr>
          <w:instrText>PAGEREF _Toc10 \h</w:instrText>
        </w:r>
        <w:r w:rsidR="00BD6162">
          <w:rPr>
            <w:noProof/>
          </w:rPr>
        </w:r>
        <w:r w:rsidR="00BD6162">
          <w:rPr>
            <w:noProof/>
          </w:rPr>
          <w:fldChar w:fldCharType="separate"/>
        </w:r>
        <w:r w:rsidR="00457C82">
          <w:rPr>
            <w:noProof/>
          </w:rPr>
          <w:t>6</w:t>
        </w:r>
        <w:r w:rsidR="00BD6162">
          <w:rPr>
            <w:noProof/>
          </w:rPr>
          <w:fldChar w:fldCharType="end"/>
        </w:r>
      </w:hyperlink>
    </w:p>
    <w:p w:rsidR="00873C4A" w:rsidRDefault="009B1C76">
      <w:pPr>
        <w:tabs>
          <w:tab w:val="right" w:leader="dot" w:pos="9062"/>
        </w:tabs>
        <w:ind w:left="200"/>
        <w:rPr>
          <w:noProof/>
        </w:rPr>
      </w:pPr>
      <w:hyperlink w:anchor="_Toc11" w:history="1">
        <w:r w:rsidR="00BD6162">
          <w:rPr>
            <w:noProof/>
            <w:sz w:val="24"/>
            <w:szCs w:val="24"/>
          </w:rPr>
          <w:t>Harmonogram realizacji</w:t>
        </w:r>
        <w:r w:rsidR="00BD6162">
          <w:rPr>
            <w:noProof/>
          </w:rPr>
          <w:tab/>
        </w:r>
        <w:r w:rsidR="00BD6162">
          <w:rPr>
            <w:noProof/>
          </w:rPr>
          <w:fldChar w:fldCharType="begin"/>
        </w:r>
        <w:r w:rsidR="00BD6162">
          <w:rPr>
            <w:noProof/>
          </w:rPr>
          <w:instrText>PAGEREF _Toc11 \h</w:instrText>
        </w:r>
        <w:r w:rsidR="00BD6162">
          <w:rPr>
            <w:noProof/>
          </w:rPr>
        </w:r>
        <w:r w:rsidR="00BD6162">
          <w:rPr>
            <w:noProof/>
          </w:rPr>
          <w:fldChar w:fldCharType="separate"/>
        </w:r>
        <w:r w:rsidR="00457C82">
          <w:rPr>
            <w:noProof/>
          </w:rPr>
          <w:t>8</w:t>
        </w:r>
        <w:r w:rsidR="00BD6162">
          <w:rPr>
            <w:noProof/>
          </w:rPr>
          <w:fldChar w:fldCharType="end"/>
        </w:r>
      </w:hyperlink>
    </w:p>
    <w:p w:rsidR="00873C4A" w:rsidRDefault="009B1C76">
      <w:pPr>
        <w:tabs>
          <w:tab w:val="right" w:leader="dot" w:pos="9062"/>
        </w:tabs>
        <w:ind w:left="400"/>
        <w:rPr>
          <w:noProof/>
        </w:rPr>
      </w:pPr>
      <w:hyperlink w:anchor="_Toc12" w:history="1">
        <w:r w:rsidR="00BD6162">
          <w:rPr>
            <w:noProof/>
            <w:sz w:val="24"/>
            <w:szCs w:val="24"/>
          </w:rPr>
          <w:t>Dostępność architektoniczna</w:t>
        </w:r>
        <w:r w:rsidR="00BD6162">
          <w:rPr>
            <w:noProof/>
          </w:rPr>
          <w:tab/>
        </w:r>
        <w:r w:rsidR="00BD6162">
          <w:rPr>
            <w:noProof/>
          </w:rPr>
          <w:fldChar w:fldCharType="begin"/>
        </w:r>
        <w:r w:rsidR="00BD6162">
          <w:rPr>
            <w:noProof/>
          </w:rPr>
          <w:instrText>PAGEREF _Toc12 \h</w:instrText>
        </w:r>
        <w:r w:rsidR="00BD6162">
          <w:rPr>
            <w:noProof/>
          </w:rPr>
        </w:r>
        <w:r w:rsidR="00BD6162">
          <w:rPr>
            <w:noProof/>
          </w:rPr>
          <w:fldChar w:fldCharType="separate"/>
        </w:r>
        <w:r w:rsidR="00457C82">
          <w:rPr>
            <w:noProof/>
          </w:rPr>
          <w:t>8</w:t>
        </w:r>
        <w:r w:rsidR="00BD6162">
          <w:rPr>
            <w:noProof/>
          </w:rPr>
          <w:fldChar w:fldCharType="end"/>
        </w:r>
      </w:hyperlink>
    </w:p>
    <w:p w:rsidR="00873C4A" w:rsidRDefault="009B1C76">
      <w:pPr>
        <w:tabs>
          <w:tab w:val="right" w:leader="dot" w:pos="9062"/>
        </w:tabs>
        <w:ind w:left="400"/>
        <w:rPr>
          <w:noProof/>
        </w:rPr>
      </w:pPr>
      <w:hyperlink w:anchor="_Toc19" w:history="1">
        <w:r w:rsidR="00BD6162">
          <w:rPr>
            <w:noProof/>
            <w:sz w:val="24"/>
            <w:szCs w:val="24"/>
          </w:rPr>
          <w:t>Dostępność cyfrowa</w:t>
        </w:r>
        <w:r w:rsidR="00BD6162">
          <w:rPr>
            <w:noProof/>
          </w:rPr>
          <w:tab/>
        </w:r>
        <w:r w:rsidR="00BD6162">
          <w:rPr>
            <w:noProof/>
          </w:rPr>
          <w:fldChar w:fldCharType="begin"/>
        </w:r>
        <w:r w:rsidR="00BD6162">
          <w:rPr>
            <w:noProof/>
          </w:rPr>
          <w:instrText>PAGEREF _Toc19 \h</w:instrText>
        </w:r>
        <w:r w:rsidR="00BD6162">
          <w:rPr>
            <w:noProof/>
          </w:rPr>
        </w:r>
        <w:r w:rsidR="00BD6162">
          <w:rPr>
            <w:noProof/>
          </w:rPr>
          <w:fldChar w:fldCharType="separate"/>
        </w:r>
        <w:r w:rsidR="00457C82">
          <w:rPr>
            <w:noProof/>
          </w:rPr>
          <w:t>11</w:t>
        </w:r>
        <w:r w:rsidR="00BD6162">
          <w:rPr>
            <w:noProof/>
          </w:rPr>
          <w:fldChar w:fldCharType="end"/>
        </w:r>
      </w:hyperlink>
    </w:p>
    <w:p w:rsidR="00873C4A" w:rsidRDefault="009B1C76">
      <w:pPr>
        <w:tabs>
          <w:tab w:val="right" w:leader="dot" w:pos="9062"/>
        </w:tabs>
        <w:ind w:left="400"/>
        <w:rPr>
          <w:noProof/>
        </w:rPr>
      </w:pPr>
      <w:hyperlink w:anchor="_Toc22" w:history="1">
        <w:r w:rsidR="00BD6162">
          <w:rPr>
            <w:noProof/>
            <w:sz w:val="24"/>
            <w:szCs w:val="24"/>
          </w:rPr>
          <w:t>Dostępność informacyjno-komunikacyjna</w:t>
        </w:r>
        <w:r w:rsidR="00BD6162">
          <w:rPr>
            <w:noProof/>
          </w:rPr>
          <w:tab/>
        </w:r>
        <w:r w:rsidR="00BD6162">
          <w:rPr>
            <w:noProof/>
          </w:rPr>
          <w:fldChar w:fldCharType="begin"/>
        </w:r>
        <w:r w:rsidR="00BD6162">
          <w:rPr>
            <w:noProof/>
          </w:rPr>
          <w:instrText>PAGEREF _Toc22 \h</w:instrText>
        </w:r>
        <w:r w:rsidR="00BD6162">
          <w:rPr>
            <w:noProof/>
          </w:rPr>
        </w:r>
        <w:r w:rsidR="00BD6162">
          <w:rPr>
            <w:noProof/>
          </w:rPr>
          <w:fldChar w:fldCharType="separate"/>
        </w:r>
        <w:r w:rsidR="00457C82">
          <w:rPr>
            <w:noProof/>
          </w:rPr>
          <w:t>12</w:t>
        </w:r>
        <w:r w:rsidR="00BD6162">
          <w:rPr>
            <w:noProof/>
          </w:rPr>
          <w:fldChar w:fldCharType="end"/>
        </w:r>
      </w:hyperlink>
    </w:p>
    <w:p w:rsidR="00873C4A" w:rsidRDefault="009B1C76">
      <w:pPr>
        <w:tabs>
          <w:tab w:val="right" w:leader="dot" w:pos="9062"/>
        </w:tabs>
        <w:ind w:left="400"/>
        <w:rPr>
          <w:noProof/>
        </w:rPr>
      </w:pPr>
      <w:hyperlink w:anchor="_Toc23" w:history="1">
        <w:r w:rsidR="00BD6162">
          <w:rPr>
            <w:noProof/>
            <w:sz w:val="24"/>
            <w:szCs w:val="24"/>
          </w:rPr>
          <w:t>Pozostałe działania</w:t>
        </w:r>
        <w:r w:rsidR="00BD6162">
          <w:rPr>
            <w:noProof/>
          </w:rPr>
          <w:tab/>
        </w:r>
        <w:r w:rsidR="00BD6162">
          <w:rPr>
            <w:noProof/>
          </w:rPr>
          <w:fldChar w:fldCharType="begin"/>
        </w:r>
        <w:r w:rsidR="00BD6162">
          <w:rPr>
            <w:noProof/>
          </w:rPr>
          <w:instrText>PAGEREF _Toc23 \h</w:instrText>
        </w:r>
        <w:r w:rsidR="00BD6162">
          <w:rPr>
            <w:noProof/>
          </w:rPr>
        </w:r>
        <w:r w:rsidR="00BD6162">
          <w:rPr>
            <w:noProof/>
          </w:rPr>
          <w:fldChar w:fldCharType="separate"/>
        </w:r>
        <w:r w:rsidR="00457C82">
          <w:rPr>
            <w:noProof/>
          </w:rPr>
          <w:t>13</w:t>
        </w:r>
        <w:r w:rsidR="00BD6162">
          <w:rPr>
            <w:noProof/>
          </w:rPr>
          <w:fldChar w:fldCharType="end"/>
        </w:r>
      </w:hyperlink>
    </w:p>
    <w:p w:rsidR="00873C4A" w:rsidRDefault="009B1C76">
      <w:pPr>
        <w:tabs>
          <w:tab w:val="right" w:leader="dot" w:pos="9062"/>
        </w:tabs>
        <w:ind w:left="200"/>
        <w:rPr>
          <w:noProof/>
        </w:rPr>
      </w:pPr>
      <w:hyperlink w:anchor="_Toc28" w:history="1">
        <w:r w:rsidR="00BD6162">
          <w:rPr>
            <w:noProof/>
            <w:sz w:val="24"/>
            <w:szCs w:val="24"/>
          </w:rPr>
          <w:t>Szacowany koszt realizacji planu</w:t>
        </w:r>
        <w:r w:rsidR="00BD6162">
          <w:rPr>
            <w:noProof/>
          </w:rPr>
          <w:tab/>
        </w:r>
        <w:r w:rsidR="00BD6162">
          <w:rPr>
            <w:noProof/>
          </w:rPr>
          <w:fldChar w:fldCharType="begin"/>
        </w:r>
        <w:r w:rsidR="00BD6162">
          <w:rPr>
            <w:noProof/>
          </w:rPr>
          <w:instrText>PAGEREF _Toc28 \h</w:instrText>
        </w:r>
        <w:r w:rsidR="00BD6162">
          <w:rPr>
            <w:noProof/>
          </w:rPr>
        </w:r>
        <w:r w:rsidR="00BD6162">
          <w:rPr>
            <w:noProof/>
          </w:rPr>
          <w:fldChar w:fldCharType="separate"/>
        </w:r>
        <w:r w:rsidR="00457C82">
          <w:rPr>
            <w:noProof/>
          </w:rPr>
          <w:t>16</w:t>
        </w:r>
        <w:r w:rsidR="00BD6162">
          <w:rPr>
            <w:noProof/>
          </w:rPr>
          <w:fldChar w:fldCharType="end"/>
        </w:r>
      </w:hyperlink>
    </w:p>
    <w:p w:rsidR="00873C4A" w:rsidRDefault="009B1C76">
      <w:pPr>
        <w:tabs>
          <w:tab w:val="right" w:leader="dot" w:pos="9062"/>
        </w:tabs>
        <w:ind w:left="200"/>
        <w:rPr>
          <w:noProof/>
        </w:rPr>
      </w:pPr>
      <w:hyperlink w:anchor="_Toc29" w:history="1">
        <w:r w:rsidR="00BD6162">
          <w:rPr>
            <w:noProof/>
            <w:sz w:val="24"/>
            <w:szCs w:val="24"/>
          </w:rPr>
          <w:t>Monitoring realizacji</w:t>
        </w:r>
        <w:r w:rsidR="00BD6162">
          <w:rPr>
            <w:noProof/>
          </w:rPr>
          <w:tab/>
        </w:r>
        <w:r w:rsidR="00BD6162">
          <w:rPr>
            <w:noProof/>
          </w:rPr>
          <w:fldChar w:fldCharType="begin"/>
        </w:r>
        <w:r w:rsidR="00BD6162">
          <w:rPr>
            <w:noProof/>
          </w:rPr>
          <w:instrText>PAGEREF _Toc29 \h</w:instrText>
        </w:r>
        <w:r w:rsidR="00BD6162">
          <w:rPr>
            <w:noProof/>
          </w:rPr>
        </w:r>
        <w:r w:rsidR="00BD6162">
          <w:rPr>
            <w:noProof/>
          </w:rPr>
          <w:fldChar w:fldCharType="separate"/>
        </w:r>
        <w:r w:rsidR="00457C82">
          <w:rPr>
            <w:noProof/>
          </w:rPr>
          <w:t>16</w:t>
        </w:r>
        <w:r w:rsidR="00BD6162">
          <w:rPr>
            <w:noProof/>
          </w:rPr>
          <w:fldChar w:fldCharType="end"/>
        </w:r>
      </w:hyperlink>
    </w:p>
    <w:p w:rsidR="00873C4A" w:rsidRDefault="00BD6162">
      <w:r>
        <w:fldChar w:fldCharType="end"/>
      </w:r>
    </w:p>
    <w:p w:rsidR="00873C4A" w:rsidRDefault="00873C4A"/>
    <w:p w:rsidR="00873C4A" w:rsidRDefault="00873C4A"/>
    <w:p w:rsidR="00873C4A" w:rsidRDefault="00873C4A">
      <w:pPr>
        <w:sectPr w:rsidR="00873C4A">
          <w:footerReference w:type="default" r:id="rId8"/>
          <w:pgSz w:w="11905" w:h="16837"/>
          <w:pgMar w:top="1440" w:right="1440" w:bottom="1440" w:left="1440" w:header="720" w:footer="720" w:gutter="0"/>
          <w:cols w:space="720"/>
        </w:sectPr>
      </w:pPr>
    </w:p>
    <w:p w:rsidR="00873C4A" w:rsidRDefault="00BD6162">
      <w:pPr>
        <w:pStyle w:val="Nagwek2"/>
      </w:pPr>
      <w:bookmarkStart w:id="2" w:name="_Toc3"/>
      <w:r>
        <w:lastRenderedPageBreak/>
        <w:t>Wstęp</w:t>
      </w:r>
      <w:bookmarkEnd w:id="2"/>
    </w:p>
    <w:p w:rsidR="00873C4A" w:rsidRDefault="00BD6162">
      <w:r>
        <w:t>Przygotowaliśmy plan działania na rzecz poprawy zapewniania dostępności osobom ze szczególnymi potrzebami. Będziemy realizować ten plan, żeby zwiększyć dostępność architektoniczną, cyfrową i informacyjno-komunikacyjną. Poprawi to jakość życia osób ze szczególnymi potrzebami, na przykład osób z niepełnosprawnością, seniorów, dzieci i innym. Przygotowaliśmy ten plan zgodnie z wymaganiami ustawy z dnia 19 lipca 2019 r. o zapewnianiu dostępności osobom ze szczególnymi potrzebami.</w:t>
      </w:r>
      <w:r>
        <w:br/>
        <w:t>Plan obejmuje 4 obszary dostępności:</w:t>
      </w:r>
    </w:p>
    <w:p w:rsidR="00873C4A" w:rsidRDefault="00BD6162">
      <w:pPr>
        <w:numPr>
          <w:ilvl w:val="0"/>
          <w:numId w:val="1"/>
        </w:numPr>
      </w:pPr>
      <w:r>
        <w:t>dostępność architektoniczna,</w:t>
      </w:r>
    </w:p>
    <w:p w:rsidR="00873C4A" w:rsidRDefault="00BD6162">
      <w:pPr>
        <w:numPr>
          <w:ilvl w:val="0"/>
          <w:numId w:val="1"/>
        </w:numPr>
      </w:pPr>
      <w:r>
        <w:t>dostępność cyfrowa,</w:t>
      </w:r>
    </w:p>
    <w:p w:rsidR="00873C4A" w:rsidRDefault="00BD6162">
      <w:pPr>
        <w:numPr>
          <w:ilvl w:val="0"/>
          <w:numId w:val="1"/>
        </w:numPr>
      </w:pPr>
      <w:r>
        <w:t>dostępność informacyjno- komunikacyjna,</w:t>
      </w:r>
    </w:p>
    <w:p w:rsidR="00873C4A" w:rsidRDefault="00BD6162">
      <w:pPr>
        <w:numPr>
          <w:ilvl w:val="0"/>
          <w:numId w:val="1"/>
        </w:numPr>
      </w:pPr>
      <w:r>
        <w:t>pozostałe działania.</w:t>
      </w:r>
    </w:p>
    <w:p w:rsidR="00873C4A" w:rsidRDefault="00BD6162">
      <w:r>
        <w:t>Jeżeli nie mogliśmy przyporządkować działania do rodzaju dostępności, umieszczaliśmy je w obszarze "pozostałe działania".</w:t>
      </w:r>
    </w:p>
    <w:p w:rsidR="00873C4A" w:rsidRDefault="00BD6162">
      <w:r>
        <w:t>W dalszej części planu stosujemy nazwę podmiot, która określa naszą instytucję.</w:t>
      </w:r>
    </w:p>
    <w:p w:rsidR="00873C4A" w:rsidRDefault="00873C4A">
      <w:pPr>
        <w:spacing w:after="250"/>
      </w:pPr>
    </w:p>
    <w:p w:rsidR="00873C4A" w:rsidRDefault="00BD6162">
      <w:pPr>
        <w:pStyle w:val="Nagwek2"/>
      </w:pPr>
      <w:bookmarkStart w:id="3" w:name="_Toc4"/>
      <w:r>
        <w:t>Podstawa prawna</w:t>
      </w:r>
      <w:bookmarkEnd w:id="3"/>
    </w:p>
    <w:p w:rsidR="00873C4A" w:rsidRDefault="00BD6162">
      <w:r>
        <w:t>Podstawą prawną do przygotowania planu na rzecz poprawy dostępności jest Ustawa z dnia 19 lipca 2019 r. o zapewnianiu dostępności osobom ze szczególnymi potrzebami (Dz. U. 2019 poz. 1696).</w:t>
      </w:r>
    </w:p>
    <w:p w:rsidR="00873C4A" w:rsidRDefault="00BD6162">
      <w:r>
        <w:t>Ustawa jest powiązana z Konwencją ONZ o prawach osób z niepełnosprawnościami sporządzoną w Nowym Jorku 13 grudnia 2006 r. (Dz.U. 2012 poz.1169).</w:t>
      </w:r>
    </w:p>
    <w:p w:rsidR="00873C4A" w:rsidRDefault="00BD6162">
      <w:r>
        <w:t>Inne ustawy dotyczące dostępności:</w:t>
      </w:r>
    </w:p>
    <w:p w:rsidR="00873C4A" w:rsidRDefault="00BD6162">
      <w:pPr>
        <w:numPr>
          <w:ilvl w:val="0"/>
          <w:numId w:val="2"/>
        </w:numPr>
      </w:pPr>
      <w:r>
        <w:t>ustawa z dnia 4 kwietnia 2019 r. o dostępności cyfrowej stron internetowych i aplikacji mobilnych podmiotów publicznych (Dz. U. 2019 poz. 848),</w:t>
      </w:r>
    </w:p>
    <w:p w:rsidR="00873C4A" w:rsidRDefault="00BD6162">
      <w:pPr>
        <w:numPr>
          <w:ilvl w:val="0"/>
          <w:numId w:val="2"/>
        </w:numPr>
      </w:pPr>
      <w:r>
        <w:t>ustawa z dnia 19 sierpnia 2011 r. o języku migowym i innych środkach komunikowania się Dz.U. 2011 Nr 209 poz. 1243).</w:t>
      </w:r>
    </w:p>
    <w:p w:rsidR="00873C4A" w:rsidRDefault="00BD6162">
      <w:r>
        <w:t> </w:t>
      </w:r>
    </w:p>
    <w:p w:rsidR="00873C4A" w:rsidRDefault="00873C4A">
      <w:pPr>
        <w:spacing w:after="250"/>
      </w:pPr>
    </w:p>
    <w:p w:rsidR="00873C4A" w:rsidRDefault="00BD6162">
      <w:pPr>
        <w:pStyle w:val="Nagwek3"/>
      </w:pPr>
      <w:bookmarkStart w:id="4" w:name="_Toc5"/>
      <w:r>
        <w:t>Przepisy regulujące sposób funkcjonowania podmiotu</w:t>
      </w:r>
      <w:bookmarkEnd w:id="4"/>
    </w:p>
    <w:p w:rsidR="00873C4A" w:rsidRDefault="00BD6162">
      <w:pPr>
        <w:numPr>
          <w:ilvl w:val="0"/>
          <w:numId w:val="3"/>
        </w:numPr>
      </w:pPr>
      <w:r>
        <w:lastRenderedPageBreak/>
        <w:t>Ustawa z dnia 7 września 1991 r. o systemie oświaty (z późn.zm)</w:t>
      </w:r>
    </w:p>
    <w:p w:rsidR="00873C4A" w:rsidRDefault="00873C4A">
      <w:pPr>
        <w:spacing w:after="250"/>
      </w:pPr>
    </w:p>
    <w:p w:rsidR="00873C4A" w:rsidRDefault="00BD6162">
      <w:pPr>
        <w:pStyle w:val="Nagwek3"/>
      </w:pPr>
      <w:bookmarkStart w:id="5" w:name="_Toc6"/>
      <w:r>
        <w:t>Dokumenty wewnętrzne podmiotu dotyczące dostępności</w:t>
      </w:r>
      <w:bookmarkEnd w:id="5"/>
    </w:p>
    <w:p w:rsidR="00873C4A" w:rsidRDefault="00BD6162">
      <w:pPr>
        <w:numPr>
          <w:ilvl w:val="0"/>
          <w:numId w:val="4"/>
        </w:numPr>
      </w:pPr>
      <w:r>
        <w:t>Regulamin Pracy Przedszkola</w:t>
      </w:r>
    </w:p>
    <w:p w:rsidR="00873C4A" w:rsidRDefault="00873C4A">
      <w:pPr>
        <w:spacing w:after="250"/>
      </w:pPr>
    </w:p>
    <w:p w:rsidR="00873C4A" w:rsidRDefault="00BD6162">
      <w:pPr>
        <w:pStyle w:val="Nagwek2"/>
      </w:pPr>
      <w:bookmarkStart w:id="6" w:name="_Toc7"/>
      <w:r>
        <w:t>Osoby ze szczególnymi potrzebami</w:t>
      </w:r>
      <w:bookmarkEnd w:id="6"/>
    </w:p>
    <w:p w:rsidR="00873C4A" w:rsidRDefault="00BD6162">
      <w:r>
        <w:t>Na potrzeby planu przyjęliśmy, że "osoba ze szczególnymi potrzebami” to osoba, która ze względu na swoje cechy zewnętrzne lub wewnętrzne, albo ze względu na okoliczności, w których się znajduje, musi podjąć dodatkowe działania lub zastosować dodatkowe środki w celu przezwyciężenia bariery, aby uczestniczyć w różnych sferach życia na zasadzie równości z innymi osobami.</w:t>
      </w:r>
    </w:p>
    <w:p w:rsidR="00873C4A" w:rsidRDefault="00BD6162">
      <w:r>
        <w:t>Taka definicja oznacza, że są to osoby z niepełnosprawnością, ale także inne osoby, na przykład:</w:t>
      </w:r>
    </w:p>
    <w:p w:rsidR="00873C4A" w:rsidRDefault="00BD6162">
      <w:pPr>
        <w:numPr>
          <w:ilvl w:val="0"/>
          <w:numId w:val="8"/>
        </w:numPr>
      </w:pPr>
      <w:r>
        <w:t>poruszające się na wózku lub o kulach,</w:t>
      </w:r>
    </w:p>
    <w:p w:rsidR="00873C4A" w:rsidRDefault="00BD6162">
      <w:pPr>
        <w:numPr>
          <w:ilvl w:val="0"/>
          <w:numId w:val="8"/>
        </w:numPr>
      </w:pPr>
      <w:r>
        <w:t>rodzice z wózkami dziecięcymi,</w:t>
      </w:r>
    </w:p>
    <w:p w:rsidR="00873C4A" w:rsidRDefault="00BD6162">
      <w:pPr>
        <w:numPr>
          <w:ilvl w:val="0"/>
          <w:numId w:val="8"/>
        </w:numPr>
      </w:pPr>
      <w:r>
        <w:t>niewidome i słabowidzące,</w:t>
      </w:r>
    </w:p>
    <w:p w:rsidR="00873C4A" w:rsidRDefault="00BD6162">
      <w:pPr>
        <w:numPr>
          <w:ilvl w:val="0"/>
          <w:numId w:val="8"/>
        </w:numPr>
      </w:pPr>
      <w:r>
        <w:t>z niepełnosprawnością słuchu, Głusi,</w:t>
      </w:r>
    </w:p>
    <w:p w:rsidR="00873C4A" w:rsidRDefault="00BD6162">
      <w:pPr>
        <w:numPr>
          <w:ilvl w:val="0"/>
          <w:numId w:val="8"/>
        </w:numPr>
      </w:pPr>
      <w:r>
        <w:t>głuchoniewidome – z jednoczesnym uszkodzeniem wzroku i słuchu,</w:t>
      </w:r>
    </w:p>
    <w:p w:rsidR="00873C4A" w:rsidRDefault="00BD6162">
      <w:pPr>
        <w:numPr>
          <w:ilvl w:val="0"/>
          <w:numId w:val="8"/>
        </w:numPr>
      </w:pPr>
      <w:r>
        <w:t>z niepełnosprawnością intelektualną,</w:t>
      </w:r>
    </w:p>
    <w:p w:rsidR="00873C4A" w:rsidRDefault="00BD6162">
      <w:pPr>
        <w:numPr>
          <w:ilvl w:val="0"/>
          <w:numId w:val="8"/>
        </w:numPr>
      </w:pPr>
      <w:r>
        <w:t>cudzoziemcy,</w:t>
      </w:r>
    </w:p>
    <w:p w:rsidR="00873C4A" w:rsidRDefault="00BD6162">
      <w:pPr>
        <w:numPr>
          <w:ilvl w:val="0"/>
          <w:numId w:val="8"/>
        </w:numPr>
      </w:pPr>
      <w:r>
        <w:t>starsze, u których szczególne potrzeby pojawiły się wraz z wiekiem,</w:t>
      </w:r>
    </w:p>
    <w:p w:rsidR="00873C4A" w:rsidRDefault="00BD6162">
      <w:pPr>
        <w:numPr>
          <w:ilvl w:val="0"/>
          <w:numId w:val="8"/>
        </w:numPr>
      </w:pPr>
      <w:r>
        <w:t>kobiety w ciąży.</w:t>
      </w:r>
    </w:p>
    <w:p w:rsidR="00873C4A" w:rsidRDefault="00BD6162">
      <w:r>
        <w:t>Każdy może mieć szczególne potrzeby na jakimś etapie życia lub w konkretnej sytuacji. Dostępność pomaga wszystkim.</w:t>
      </w:r>
    </w:p>
    <w:p w:rsidR="00873C4A" w:rsidRDefault="00873C4A">
      <w:pPr>
        <w:spacing w:after="250"/>
      </w:pPr>
    </w:p>
    <w:p w:rsidR="00873C4A" w:rsidRDefault="00BD6162">
      <w:pPr>
        <w:pStyle w:val="Nagwek2"/>
      </w:pPr>
      <w:bookmarkStart w:id="7" w:name="_Toc8"/>
      <w:r>
        <w:t>Analiza stanu zastanego</w:t>
      </w:r>
      <w:bookmarkEnd w:id="7"/>
    </w:p>
    <w:p w:rsidR="00873C4A" w:rsidRDefault="00BD6162">
      <w:r>
        <w:t xml:space="preserve">Mieścimy się w </w:t>
      </w:r>
      <w:r w:rsidR="00457C82">
        <w:t>dwukondygnacyjnym</w:t>
      </w:r>
      <w:r>
        <w:t xml:space="preserve"> budynku.</w:t>
      </w:r>
      <w:r w:rsidR="00457C82">
        <w:t xml:space="preserve"> </w:t>
      </w:r>
      <w:r>
        <w:t>Jesteśmy administratorem dwóch stron internetowych.</w:t>
      </w:r>
    </w:p>
    <w:p w:rsidR="00873C4A" w:rsidRDefault="00BD6162">
      <w:r>
        <w:lastRenderedPageBreak/>
        <w:br/>
        <w:t>Budynek zlokalizowany jest na osiedlu Kazimierz Wielkiego. Do budynku prowadzi chodnik ułożony z kostki brukowej. Wejście główne znajduje się przy ulicy 14 Pułku Piechoty i jest dostępne w godzinach pracy przedszkola. Prowadzą do niego 10 stopniowe schody i przeszklone drzwi. Obok jest podjazd dla osób poruszających się na wózkach inwalidzkich. Należy przejść przez przedsionek i drugie przeszklone drzwi aby wejść do holu budynku. Drzwi  są przystosowane dla osób poruszających się na wózkach inwalidzkich. Z holu wchodzi się do szatni dla dzieci. Drugie wejście używane na czas pandemii znajduje się od strony placu zabaw. Prowadzi do niego chodnik ułożony z płyt betonowych. Należy przejść przez przedsionek aby wejść do korytarza bocznego a następnie do szatni dla dzieci. Drzwi są nie dostosowane szerokością dla osób poruszających się na wózkach inwalidzkich.</w:t>
      </w:r>
    </w:p>
    <w:p w:rsidR="00873C4A" w:rsidRDefault="00BD6162">
      <w:r>
        <w:t>Wewnątrz budynku nie ma windy dla osób niepełnosprawnych, przy schodach prowadzących na piętra zamontowane są barierki. Schody, sale przedszkolne oraz inne pomieszczenia nie są przystosowane dla osób poruszających się na wózkach.</w:t>
      </w:r>
    </w:p>
    <w:p w:rsidR="00873C4A" w:rsidRDefault="00BD6162">
      <w:r>
        <w:t>W budynku nie ma platform ani pętli indukcyjnych. Nie ma oznaczeń w alfabecie Brajla ani oznaczeń kontrastowych lub w druku powiększonym dla osób niewidomych i słabo widzących. Brak informacji dotykowej, głosowej. Do budynku przedszkola można wejść z psem asystującym lub z psem przewodnikiem po przedłożeniu stosownych dokumentów.</w:t>
      </w:r>
    </w:p>
    <w:p w:rsidR="00873C4A" w:rsidRDefault="00BD6162">
      <w:r>
        <w:t>Przedszkole nie posiada własnego parkingu.</w:t>
      </w:r>
    </w:p>
    <w:p w:rsidR="00873C4A" w:rsidRDefault="00873C4A">
      <w:pPr>
        <w:spacing w:after="250"/>
      </w:pPr>
    </w:p>
    <w:p w:rsidR="00873C4A" w:rsidRDefault="00BD6162">
      <w:pPr>
        <w:pStyle w:val="Nagwek2"/>
      </w:pPr>
      <w:bookmarkStart w:id="8" w:name="_Toc9"/>
      <w:r>
        <w:t>Dotychczasowe działania na rzecz poprawy dostępności</w:t>
      </w:r>
      <w:bookmarkEnd w:id="8"/>
    </w:p>
    <w:p w:rsidR="00873C4A" w:rsidRDefault="00BD6162">
      <w:r>
        <w:t>Systematycznie podejmujemy działania, żeby zwiększyć dostępność dla osób ze szczególnymi potrzebami. Poniżej opisaliśmy te działania, podzielone na 4 obszary:</w:t>
      </w:r>
    </w:p>
    <w:p w:rsidR="00873C4A" w:rsidRDefault="00BD6162">
      <w:pPr>
        <w:numPr>
          <w:ilvl w:val="0"/>
          <w:numId w:val="9"/>
        </w:numPr>
      </w:pPr>
      <w:r>
        <w:t>dostępność architektoniczna,</w:t>
      </w:r>
    </w:p>
    <w:p w:rsidR="00873C4A" w:rsidRDefault="00BD6162">
      <w:pPr>
        <w:numPr>
          <w:ilvl w:val="0"/>
          <w:numId w:val="9"/>
        </w:numPr>
      </w:pPr>
      <w:r>
        <w:t>dostępność cyfrowa,</w:t>
      </w:r>
    </w:p>
    <w:p w:rsidR="00873C4A" w:rsidRDefault="00BD6162">
      <w:pPr>
        <w:numPr>
          <w:ilvl w:val="0"/>
          <w:numId w:val="9"/>
        </w:numPr>
      </w:pPr>
      <w:r>
        <w:t>dostępność informacyjno- komunikacyjna,</w:t>
      </w:r>
    </w:p>
    <w:p w:rsidR="00873C4A" w:rsidRDefault="00BD6162">
      <w:pPr>
        <w:numPr>
          <w:ilvl w:val="0"/>
          <w:numId w:val="9"/>
        </w:numPr>
      </w:pPr>
      <w:r>
        <w:t>pozostałe działania.</w:t>
      </w:r>
    </w:p>
    <w:p w:rsidR="00873C4A" w:rsidRDefault="00BD6162">
      <w:r>
        <w:t>Te zrealizowane działania są dla nas częścią analizy stanu zastanego. Dzięki nim nabraliśmy doświadczenia i możemy lepiej zaplanować kolejne działania.</w:t>
      </w:r>
    </w:p>
    <w:p w:rsidR="00873C4A" w:rsidRDefault="00873C4A">
      <w:pPr>
        <w:spacing w:after="250"/>
      </w:pPr>
    </w:p>
    <w:p w:rsidR="00873C4A" w:rsidRDefault="00BD6162">
      <w:pPr>
        <w:numPr>
          <w:ilvl w:val="0"/>
          <w:numId w:val="5"/>
        </w:numPr>
      </w:pPr>
      <w:r>
        <w:rPr>
          <w:b/>
          <w:bCs/>
        </w:rPr>
        <w:lastRenderedPageBreak/>
        <w:t>Działania w obszarze dostępności architektonicznej</w:t>
      </w:r>
    </w:p>
    <w:p w:rsidR="00457C82" w:rsidRDefault="00BD6162">
      <w:pPr>
        <w:numPr>
          <w:ilvl w:val="1"/>
          <w:numId w:val="5"/>
        </w:numPr>
      </w:pPr>
      <w:r>
        <w:t xml:space="preserve">Wejście główne do przedszkola wyposażone jest w podjazd dla osób poruszających się na wózkach inwalidzkich. </w:t>
      </w:r>
    </w:p>
    <w:p w:rsidR="00873C4A" w:rsidRDefault="00457C82">
      <w:pPr>
        <w:numPr>
          <w:ilvl w:val="1"/>
          <w:numId w:val="5"/>
        </w:numPr>
      </w:pPr>
      <w:r>
        <w:t>Dostoso</w:t>
      </w:r>
      <w:r w:rsidR="00BD6162">
        <w:t>wanie toalety dla dzieci z niepełnosprawnością ruchową.</w:t>
      </w:r>
    </w:p>
    <w:p w:rsidR="00873C4A" w:rsidRDefault="00BD6162">
      <w:pPr>
        <w:numPr>
          <w:ilvl w:val="0"/>
          <w:numId w:val="5"/>
        </w:numPr>
      </w:pPr>
      <w:r>
        <w:rPr>
          <w:b/>
          <w:bCs/>
        </w:rPr>
        <w:t>Działania w obszarze dostępności cyfrowej</w:t>
      </w:r>
    </w:p>
    <w:p w:rsidR="00873C4A" w:rsidRDefault="00BD6162">
      <w:pPr>
        <w:numPr>
          <w:ilvl w:val="1"/>
          <w:numId w:val="5"/>
        </w:numPr>
      </w:pPr>
      <w:r>
        <w:t>Strona internetowa przedszkola posiada narzędzia ułatwień dostępu.</w:t>
      </w:r>
    </w:p>
    <w:p w:rsidR="00873C4A" w:rsidRDefault="00BD6162">
      <w:pPr>
        <w:numPr>
          <w:ilvl w:val="0"/>
          <w:numId w:val="5"/>
        </w:numPr>
      </w:pPr>
      <w:r>
        <w:rPr>
          <w:b/>
          <w:bCs/>
        </w:rPr>
        <w:t>Działania w obszarze dostępności informacyjno-komunikacyjnej</w:t>
      </w:r>
    </w:p>
    <w:p w:rsidR="00873C4A" w:rsidRDefault="00BD6162">
      <w:pPr>
        <w:numPr>
          <w:ilvl w:val="1"/>
          <w:numId w:val="5"/>
        </w:numPr>
      </w:pPr>
      <w:r>
        <w:t>Nawiązanie współpracy z tłumaczami PJM</w:t>
      </w:r>
    </w:p>
    <w:p w:rsidR="00873C4A" w:rsidRDefault="00BD6162">
      <w:pPr>
        <w:numPr>
          <w:ilvl w:val="0"/>
          <w:numId w:val="5"/>
        </w:numPr>
      </w:pPr>
      <w:r>
        <w:rPr>
          <w:b/>
          <w:bCs/>
        </w:rPr>
        <w:t>Działania w obszarze pozostałych działaniach</w:t>
      </w:r>
    </w:p>
    <w:p w:rsidR="00462A14" w:rsidRDefault="00BD6162">
      <w:pPr>
        <w:numPr>
          <w:ilvl w:val="1"/>
          <w:numId w:val="5"/>
        </w:numPr>
      </w:pPr>
      <w:r>
        <w:t xml:space="preserve">Zapewnienie wstępu do budynku osobie korzystającej z psa asystującego </w:t>
      </w:r>
    </w:p>
    <w:p w:rsidR="00873C4A" w:rsidRDefault="00BD6162">
      <w:pPr>
        <w:numPr>
          <w:ilvl w:val="1"/>
          <w:numId w:val="5"/>
        </w:numPr>
      </w:pPr>
      <w:r>
        <w:t>Szkolenia z zakresu dostępności dla kadry podmiotu</w:t>
      </w:r>
    </w:p>
    <w:p w:rsidR="00873C4A" w:rsidRDefault="00873C4A"/>
    <w:p w:rsidR="00873C4A" w:rsidRDefault="00BD6162">
      <w:pPr>
        <w:pStyle w:val="Nagwek2"/>
      </w:pPr>
      <w:bookmarkStart w:id="9" w:name="_Toc10"/>
      <w:r>
        <w:t>Cel i działania</w:t>
      </w:r>
      <w:bookmarkEnd w:id="9"/>
    </w:p>
    <w:p w:rsidR="00873C4A" w:rsidRDefault="00BD6162">
      <w:r>
        <w:t>Celem planu jest stopniowe zwiększanie dostępności dla osób ze szczególnymi potrzebami. Plan zawiera działania i harmonogram ich realizacji. Zrealizowane działania podniosą dostępność i poprawią jakość życia wszystkich. Będzie to możliwe dzięki zmianie podejścia do osób ze szczególnymi potrzebami oraz projektowaniu usług dostępnych dla wszystkich.</w:t>
      </w:r>
    </w:p>
    <w:p w:rsidR="00873C4A" w:rsidRDefault="00873C4A"/>
    <w:p w:rsidR="00873C4A" w:rsidRDefault="00BD6162">
      <w:r>
        <w:t>Cel planu zostanie zrealizowany poprzez następujące działania:</w:t>
      </w:r>
    </w:p>
    <w:p w:rsidR="00873C4A" w:rsidRDefault="00BD6162">
      <w:pPr>
        <w:numPr>
          <w:ilvl w:val="0"/>
          <w:numId w:val="7"/>
        </w:numPr>
      </w:pPr>
      <w:r>
        <w:rPr>
          <w:b/>
          <w:bCs/>
        </w:rPr>
        <w:t>Działania w obszarze dostępności architektonicznej</w:t>
      </w:r>
    </w:p>
    <w:p w:rsidR="00873C4A" w:rsidRDefault="00BD6162">
      <w:pPr>
        <w:numPr>
          <w:ilvl w:val="1"/>
          <w:numId w:val="7"/>
        </w:numPr>
      </w:pPr>
      <w:r>
        <w:t>Oznakowanie schodów wewnętrznyc</w:t>
      </w:r>
      <w:r w:rsidR="00600D2B">
        <w:t>h taśmą kontrastową.</w:t>
      </w:r>
    </w:p>
    <w:p w:rsidR="00873C4A" w:rsidRDefault="00BD6162">
      <w:pPr>
        <w:numPr>
          <w:ilvl w:val="1"/>
          <w:numId w:val="7"/>
        </w:numPr>
      </w:pPr>
      <w:r>
        <w:t>Remont łazienki dla dorosłych z dostosowaniem dla osób niepełnosprawnych.</w:t>
      </w:r>
    </w:p>
    <w:p w:rsidR="00873C4A" w:rsidRDefault="00BD6162">
      <w:pPr>
        <w:numPr>
          <w:ilvl w:val="0"/>
          <w:numId w:val="7"/>
        </w:numPr>
      </w:pPr>
      <w:r>
        <w:rPr>
          <w:b/>
          <w:bCs/>
        </w:rPr>
        <w:t>Działania w obszarze dostępności cyfrowej</w:t>
      </w:r>
    </w:p>
    <w:p w:rsidR="00873C4A" w:rsidRDefault="00BD6162">
      <w:pPr>
        <w:numPr>
          <w:ilvl w:val="1"/>
          <w:numId w:val="7"/>
        </w:numPr>
      </w:pPr>
      <w:r>
        <w:t>Przegląd i aktualizacja strony internetowej.</w:t>
      </w:r>
    </w:p>
    <w:p w:rsidR="00873C4A" w:rsidRDefault="00BD6162">
      <w:pPr>
        <w:numPr>
          <w:ilvl w:val="0"/>
          <w:numId w:val="7"/>
        </w:numPr>
      </w:pPr>
      <w:r>
        <w:rPr>
          <w:b/>
          <w:bCs/>
        </w:rPr>
        <w:t>Działania w obszarze dostępności informacyjno-komunikacyjnej</w:t>
      </w:r>
    </w:p>
    <w:p w:rsidR="00873C4A" w:rsidRDefault="00BD6162">
      <w:pPr>
        <w:numPr>
          <w:ilvl w:val="1"/>
          <w:numId w:val="7"/>
        </w:numPr>
      </w:pPr>
      <w:r>
        <w:t>Brak.</w:t>
      </w:r>
    </w:p>
    <w:p w:rsidR="00873C4A" w:rsidRDefault="00BD6162">
      <w:pPr>
        <w:numPr>
          <w:ilvl w:val="0"/>
          <w:numId w:val="7"/>
        </w:numPr>
      </w:pPr>
      <w:r>
        <w:rPr>
          <w:b/>
          <w:bCs/>
        </w:rPr>
        <w:t>Działania w obszarze pozostałych działaniach</w:t>
      </w:r>
    </w:p>
    <w:p w:rsidR="00873C4A" w:rsidRDefault="00BD6162">
      <w:pPr>
        <w:numPr>
          <w:ilvl w:val="1"/>
          <w:numId w:val="7"/>
        </w:numPr>
      </w:pPr>
      <w:r>
        <w:lastRenderedPageBreak/>
        <w:t>Aktualizacja procedury ewakuacji w tym uzupełnienie ich o elementy ewakuacji osób ze szczególnymi potrzebami.</w:t>
      </w:r>
    </w:p>
    <w:p w:rsidR="00873C4A" w:rsidRDefault="00BD6162">
      <w:pPr>
        <w:numPr>
          <w:ilvl w:val="1"/>
          <w:numId w:val="7"/>
        </w:numPr>
      </w:pPr>
      <w:r>
        <w:t>Zakup sprzętu służącego ewakuacji osób ze szczególnymi potrzebami, wraz ze szkoleniem z obsługi.</w:t>
      </w:r>
    </w:p>
    <w:p w:rsidR="00873C4A" w:rsidRDefault="00873C4A"/>
    <w:p w:rsidR="00873C4A" w:rsidRDefault="00873C4A">
      <w:pPr>
        <w:sectPr w:rsidR="00873C4A">
          <w:pgSz w:w="11905" w:h="16837"/>
          <w:pgMar w:top="1440" w:right="1440" w:bottom="1440" w:left="1440" w:header="720" w:footer="720" w:gutter="0"/>
          <w:cols w:space="720"/>
        </w:sectPr>
      </w:pPr>
    </w:p>
    <w:p w:rsidR="00873C4A" w:rsidRDefault="00BD6162">
      <w:pPr>
        <w:pStyle w:val="Nagwek2"/>
      </w:pPr>
      <w:bookmarkStart w:id="10" w:name="_Toc11"/>
      <w:r>
        <w:lastRenderedPageBreak/>
        <w:t>Harmonogram realizacji</w:t>
      </w:r>
      <w:bookmarkEnd w:id="10"/>
    </w:p>
    <w:p w:rsidR="00873C4A" w:rsidRDefault="00BD6162">
      <w:pPr>
        <w:pStyle w:val="Nagwek3"/>
      </w:pPr>
      <w:bookmarkStart w:id="11" w:name="_Toc12"/>
      <w:r>
        <w:t>Dostępność architektoniczna</w:t>
      </w:r>
      <w:bookmarkEnd w:id="11"/>
    </w:p>
    <w:p w:rsidR="00873C4A" w:rsidRDefault="00BD6162">
      <w:pPr>
        <w:pStyle w:val="Nagwek4"/>
      </w:pPr>
      <w:bookmarkStart w:id="12" w:name="_Toc13"/>
      <w:r>
        <w:t>1. Oznakowanie schodów wewnętrznych taśmą kontrastową.</w:t>
      </w:r>
      <w:bookmarkEnd w:id="12"/>
    </w:p>
    <w:p w:rsidR="00873C4A" w:rsidRDefault="00BD6162">
      <w:r>
        <w:rPr>
          <w:b/>
          <w:bCs/>
        </w:rPr>
        <w:t xml:space="preserve">Priorytet: </w:t>
      </w:r>
      <w:r>
        <w:t>Średni - wynikający z dobrych praktyk, ale nie z przepisów</w:t>
      </w:r>
    </w:p>
    <w:p w:rsidR="00873C4A" w:rsidRDefault="00BD6162">
      <w:r>
        <w:rPr>
          <w:b/>
          <w:bCs/>
        </w:rPr>
        <w:t xml:space="preserve">Data początkowa: </w:t>
      </w:r>
      <w:r>
        <w:t>2024-06-01</w:t>
      </w:r>
    </w:p>
    <w:p w:rsidR="00873C4A" w:rsidRDefault="00873C4A"/>
    <w:p w:rsidR="00873C4A" w:rsidRDefault="00BD6162">
      <w:pPr>
        <w:pStyle w:val="Nagwek5"/>
      </w:pPr>
      <w:bookmarkStart w:id="13" w:name="_Toc14"/>
      <w:r>
        <w:t>Zadania</w:t>
      </w:r>
      <w:bookmarkEnd w:id="13"/>
    </w:p>
    <w:tbl>
      <w:tblPr>
        <w:tblStyle w:val="FancyTable"/>
        <w:tblW w:w="0" w:type="auto"/>
        <w:tblInd w:w="0" w:type="dxa"/>
        <w:tblLook w:val="04A0" w:firstRow="1" w:lastRow="0" w:firstColumn="1" w:lastColumn="0" w:noHBand="0" w:noVBand="1"/>
      </w:tblPr>
      <w:tblGrid>
        <w:gridCol w:w="800"/>
        <w:gridCol w:w="6100"/>
        <w:gridCol w:w="3100"/>
        <w:gridCol w:w="1400"/>
        <w:gridCol w:w="1650"/>
      </w:tblGrid>
      <w:tr w:rsidR="00873C4A" w:rsidTr="00873C4A">
        <w:trPr>
          <w:cnfStyle w:val="100000000000" w:firstRow="1" w:lastRow="0" w:firstColumn="0" w:lastColumn="0" w:oddVBand="0" w:evenVBand="0" w:oddHBand="0" w:evenHBand="0" w:firstRowFirstColumn="0" w:firstRowLastColumn="0" w:lastRowFirstColumn="0" w:lastRowLastColumn="0"/>
          <w:tblHeader/>
        </w:trPr>
        <w:tc>
          <w:tcPr>
            <w:tcW w:w="650" w:type="dxa"/>
            <w:shd w:val="clear" w:color="auto" w:fill="F1F1F1"/>
            <w:vAlign w:val="center"/>
          </w:tcPr>
          <w:p w:rsidR="00873C4A" w:rsidRDefault="00BD6162">
            <w:r>
              <w:rPr>
                <w:b/>
                <w:bCs/>
              </w:rPr>
              <w:t>Lp.</w:t>
            </w:r>
          </w:p>
        </w:tc>
        <w:tc>
          <w:tcPr>
            <w:tcW w:w="6000" w:type="dxa"/>
            <w:shd w:val="clear" w:color="auto" w:fill="F1F1F1"/>
            <w:vAlign w:val="center"/>
          </w:tcPr>
          <w:p w:rsidR="00873C4A" w:rsidRDefault="00BD6162">
            <w:r>
              <w:rPr>
                <w:b/>
                <w:bCs/>
              </w:rPr>
              <w:t>Nazwa</w:t>
            </w:r>
          </w:p>
        </w:tc>
        <w:tc>
          <w:tcPr>
            <w:tcW w:w="3000" w:type="dxa"/>
            <w:shd w:val="clear" w:color="auto" w:fill="F1F1F1"/>
            <w:vAlign w:val="center"/>
          </w:tcPr>
          <w:p w:rsidR="00873C4A" w:rsidRDefault="00BD6162">
            <w:r>
              <w:rPr>
                <w:b/>
                <w:bCs/>
              </w:rPr>
              <w:t>Jednostka odpowiedzialna</w:t>
            </w:r>
          </w:p>
        </w:tc>
        <w:tc>
          <w:tcPr>
            <w:tcW w:w="1300" w:type="dxa"/>
            <w:shd w:val="clear" w:color="auto" w:fill="F1F1F1"/>
            <w:vAlign w:val="center"/>
          </w:tcPr>
          <w:p w:rsidR="00873C4A" w:rsidRDefault="00BD6162">
            <w:r>
              <w:rPr>
                <w:b/>
                <w:bCs/>
              </w:rPr>
              <w:t>Czas trwania [tyg.]</w:t>
            </w:r>
          </w:p>
        </w:tc>
        <w:tc>
          <w:tcPr>
            <w:tcW w:w="1500" w:type="dxa"/>
            <w:shd w:val="clear" w:color="auto" w:fill="F1F1F1"/>
            <w:vAlign w:val="center"/>
          </w:tcPr>
          <w:p w:rsidR="00873C4A" w:rsidRDefault="00BD6162">
            <w:r>
              <w:rPr>
                <w:b/>
                <w:bCs/>
              </w:rPr>
              <w:t>Szacowany koszt [zł]</w:t>
            </w:r>
          </w:p>
        </w:tc>
      </w:tr>
      <w:tr w:rsidR="00873C4A">
        <w:tc>
          <w:tcPr>
            <w:tcW w:w="0" w:type="auto"/>
          </w:tcPr>
          <w:p w:rsidR="00873C4A" w:rsidRDefault="00BD6162">
            <w:r>
              <w:t>1. 1</w:t>
            </w:r>
          </w:p>
        </w:tc>
        <w:tc>
          <w:tcPr>
            <w:tcW w:w="0" w:type="auto"/>
          </w:tcPr>
          <w:p w:rsidR="00873C4A" w:rsidRDefault="00BD6162">
            <w:r>
              <w:t>Zakup taśmy.</w:t>
            </w:r>
          </w:p>
        </w:tc>
        <w:tc>
          <w:tcPr>
            <w:tcW w:w="0" w:type="auto"/>
          </w:tcPr>
          <w:p w:rsidR="00873C4A" w:rsidRDefault="00BD6162">
            <w:r>
              <w:t>Dyrektor</w:t>
            </w:r>
          </w:p>
        </w:tc>
        <w:tc>
          <w:tcPr>
            <w:tcW w:w="0" w:type="auto"/>
          </w:tcPr>
          <w:p w:rsidR="00873C4A" w:rsidRDefault="00BD6162">
            <w:r>
              <w:t>1</w:t>
            </w:r>
          </w:p>
        </w:tc>
        <w:tc>
          <w:tcPr>
            <w:tcW w:w="0" w:type="auto"/>
          </w:tcPr>
          <w:p w:rsidR="00873C4A" w:rsidRDefault="00BD6162">
            <w:r>
              <w:t>100</w:t>
            </w:r>
          </w:p>
        </w:tc>
      </w:tr>
      <w:tr w:rsidR="00873C4A">
        <w:tc>
          <w:tcPr>
            <w:tcW w:w="0" w:type="auto"/>
          </w:tcPr>
          <w:p w:rsidR="00873C4A" w:rsidRDefault="00BD6162">
            <w:r>
              <w:t>1. 2</w:t>
            </w:r>
          </w:p>
        </w:tc>
        <w:tc>
          <w:tcPr>
            <w:tcW w:w="0" w:type="auto"/>
          </w:tcPr>
          <w:p w:rsidR="00873C4A" w:rsidRDefault="00BD6162">
            <w:r>
              <w:t>Oznaczenie schodów</w:t>
            </w:r>
          </w:p>
        </w:tc>
        <w:tc>
          <w:tcPr>
            <w:tcW w:w="0" w:type="auto"/>
          </w:tcPr>
          <w:p w:rsidR="00873C4A" w:rsidRDefault="00600D2B">
            <w:r>
              <w:t>koordynator</w:t>
            </w:r>
            <w:r w:rsidR="00BD6162">
              <w:t>ka ds. dostępności</w:t>
            </w:r>
          </w:p>
        </w:tc>
        <w:tc>
          <w:tcPr>
            <w:tcW w:w="0" w:type="auto"/>
          </w:tcPr>
          <w:p w:rsidR="00873C4A" w:rsidRDefault="00BD6162">
            <w:r>
              <w:t>2</w:t>
            </w:r>
          </w:p>
        </w:tc>
        <w:tc>
          <w:tcPr>
            <w:tcW w:w="0" w:type="auto"/>
          </w:tcPr>
          <w:p w:rsidR="00873C4A" w:rsidRDefault="00BD6162">
            <w:r>
              <w:t>0</w:t>
            </w:r>
          </w:p>
        </w:tc>
      </w:tr>
    </w:tbl>
    <w:p w:rsidR="00873C4A" w:rsidRDefault="00873C4A"/>
    <w:p w:rsidR="00873C4A" w:rsidRDefault="00873C4A"/>
    <w:p w:rsidR="00873C4A" w:rsidRDefault="00600D2B">
      <w:pPr>
        <w:pStyle w:val="Nagwek4"/>
      </w:pPr>
      <w:bookmarkStart w:id="14" w:name="_Toc17"/>
      <w:r>
        <w:t>2</w:t>
      </w:r>
      <w:r w:rsidR="00BD6162">
        <w:t>. Remont łazienki dla dorosłych z dostosowaniem dla osób niepełnosprawnych</w:t>
      </w:r>
      <w:bookmarkEnd w:id="14"/>
    </w:p>
    <w:p w:rsidR="00873C4A" w:rsidRDefault="00BD6162">
      <w:r>
        <w:rPr>
          <w:b/>
          <w:bCs/>
        </w:rPr>
        <w:lastRenderedPageBreak/>
        <w:t xml:space="preserve">Priorytet: </w:t>
      </w:r>
      <w:r>
        <w:t>Wysoki - wynikający wprost z przepisów</w:t>
      </w:r>
    </w:p>
    <w:p w:rsidR="00873C4A" w:rsidRDefault="00BD6162">
      <w:r>
        <w:rPr>
          <w:b/>
          <w:bCs/>
        </w:rPr>
        <w:t xml:space="preserve">Data początkowa: </w:t>
      </w:r>
      <w:r>
        <w:t>2024-09-01</w:t>
      </w:r>
    </w:p>
    <w:p w:rsidR="00873C4A" w:rsidRDefault="00873C4A"/>
    <w:p w:rsidR="00873C4A" w:rsidRDefault="00BD6162">
      <w:pPr>
        <w:pStyle w:val="Nagwek5"/>
      </w:pPr>
      <w:bookmarkStart w:id="15" w:name="_Toc18"/>
      <w:r>
        <w:t>Zadania</w:t>
      </w:r>
      <w:bookmarkEnd w:id="15"/>
    </w:p>
    <w:tbl>
      <w:tblPr>
        <w:tblStyle w:val="FancyTable"/>
        <w:tblW w:w="0" w:type="auto"/>
        <w:tblInd w:w="0" w:type="dxa"/>
        <w:tblLook w:val="04A0" w:firstRow="1" w:lastRow="0" w:firstColumn="1" w:lastColumn="0" w:noHBand="0" w:noVBand="1"/>
      </w:tblPr>
      <w:tblGrid>
        <w:gridCol w:w="800"/>
        <w:gridCol w:w="6100"/>
        <w:gridCol w:w="3100"/>
        <w:gridCol w:w="1400"/>
        <w:gridCol w:w="1650"/>
      </w:tblGrid>
      <w:tr w:rsidR="00873C4A" w:rsidTr="00873C4A">
        <w:trPr>
          <w:cnfStyle w:val="100000000000" w:firstRow="1" w:lastRow="0" w:firstColumn="0" w:lastColumn="0" w:oddVBand="0" w:evenVBand="0" w:oddHBand="0" w:evenHBand="0" w:firstRowFirstColumn="0" w:firstRowLastColumn="0" w:lastRowFirstColumn="0" w:lastRowLastColumn="0"/>
          <w:tblHeader/>
        </w:trPr>
        <w:tc>
          <w:tcPr>
            <w:tcW w:w="650" w:type="dxa"/>
            <w:shd w:val="clear" w:color="auto" w:fill="F1F1F1"/>
            <w:vAlign w:val="center"/>
          </w:tcPr>
          <w:p w:rsidR="00873C4A" w:rsidRDefault="00BD6162">
            <w:r>
              <w:rPr>
                <w:b/>
                <w:bCs/>
              </w:rPr>
              <w:t>Lp.</w:t>
            </w:r>
          </w:p>
        </w:tc>
        <w:tc>
          <w:tcPr>
            <w:tcW w:w="6000" w:type="dxa"/>
            <w:shd w:val="clear" w:color="auto" w:fill="F1F1F1"/>
            <w:vAlign w:val="center"/>
          </w:tcPr>
          <w:p w:rsidR="00873C4A" w:rsidRDefault="00BD6162">
            <w:r>
              <w:rPr>
                <w:b/>
                <w:bCs/>
              </w:rPr>
              <w:t>Nazwa</w:t>
            </w:r>
          </w:p>
        </w:tc>
        <w:tc>
          <w:tcPr>
            <w:tcW w:w="3000" w:type="dxa"/>
            <w:shd w:val="clear" w:color="auto" w:fill="F1F1F1"/>
            <w:vAlign w:val="center"/>
          </w:tcPr>
          <w:p w:rsidR="00873C4A" w:rsidRDefault="00BD6162">
            <w:r>
              <w:rPr>
                <w:b/>
                <w:bCs/>
              </w:rPr>
              <w:t>Jednostka odpowiedzialna</w:t>
            </w:r>
          </w:p>
        </w:tc>
        <w:tc>
          <w:tcPr>
            <w:tcW w:w="1300" w:type="dxa"/>
            <w:shd w:val="clear" w:color="auto" w:fill="F1F1F1"/>
            <w:vAlign w:val="center"/>
          </w:tcPr>
          <w:p w:rsidR="00873C4A" w:rsidRDefault="00BD6162">
            <w:r>
              <w:rPr>
                <w:b/>
                <w:bCs/>
              </w:rPr>
              <w:t>Czas trwania [tyg.]</w:t>
            </w:r>
          </w:p>
        </w:tc>
        <w:tc>
          <w:tcPr>
            <w:tcW w:w="1500" w:type="dxa"/>
            <w:shd w:val="clear" w:color="auto" w:fill="F1F1F1"/>
            <w:vAlign w:val="center"/>
          </w:tcPr>
          <w:p w:rsidR="00873C4A" w:rsidRDefault="00BD6162">
            <w:r>
              <w:rPr>
                <w:b/>
                <w:bCs/>
              </w:rPr>
              <w:t>Szacowany koszt [zł]</w:t>
            </w:r>
          </w:p>
        </w:tc>
      </w:tr>
      <w:tr w:rsidR="00873C4A">
        <w:tc>
          <w:tcPr>
            <w:tcW w:w="0" w:type="auto"/>
          </w:tcPr>
          <w:p w:rsidR="00873C4A" w:rsidRDefault="00BD6162">
            <w:r>
              <w:t>3. 1</w:t>
            </w:r>
          </w:p>
        </w:tc>
        <w:tc>
          <w:tcPr>
            <w:tcW w:w="0" w:type="auto"/>
          </w:tcPr>
          <w:p w:rsidR="00873C4A" w:rsidRDefault="00BD6162">
            <w:r>
              <w:t>Przygotowanie projektu remontu łazienki</w:t>
            </w:r>
          </w:p>
        </w:tc>
        <w:tc>
          <w:tcPr>
            <w:tcW w:w="0" w:type="auto"/>
          </w:tcPr>
          <w:p w:rsidR="00873C4A" w:rsidRDefault="00BD6162">
            <w:r>
              <w:t>podmiot zewnętrzny</w:t>
            </w:r>
          </w:p>
        </w:tc>
        <w:tc>
          <w:tcPr>
            <w:tcW w:w="0" w:type="auto"/>
          </w:tcPr>
          <w:p w:rsidR="00873C4A" w:rsidRDefault="00BD6162">
            <w:r>
              <w:t>8</w:t>
            </w:r>
          </w:p>
        </w:tc>
        <w:tc>
          <w:tcPr>
            <w:tcW w:w="0" w:type="auto"/>
          </w:tcPr>
          <w:p w:rsidR="00873C4A" w:rsidRDefault="00BD6162">
            <w:r>
              <w:t>1000</w:t>
            </w:r>
          </w:p>
        </w:tc>
      </w:tr>
      <w:tr w:rsidR="00873C4A">
        <w:tc>
          <w:tcPr>
            <w:tcW w:w="0" w:type="auto"/>
          </w:tcPr>
          <w:p w:rsidR="00873C4A" w:rsidRDefault="00BD6162">
            <w:r>
              <w:t>3. 2</w:t>
            </w:r>
          </w:p>
        </w:tc>
        <w:tc>
          <w:tcPr>
            <w:tcW w:w="0" w:type="auto"/>
          </w:tcPr>
          <w:p w:rsidR="00873C4A" w:rsidRDefault="00BD6162">
            <w:r>
              <w:t>Wykonanie remontu</w:t>
            </w:r>
          </w:p>
        </w:tc>
        <w:tc>
          <w:tcPr>
            <w:tcW w:w="0" w:type="auto"/>
          </w:tcPr>
          <w:p w:rsidR="00873C4A" w:rsidRDefault="00BD6162">
            <w:r>
              <w:t>Wykonawca</w:t>
            </w:r>
          </w:p>
        </w:tc>
        <w:tc>
          <w:tcPr>
            <w:tcW w:w="0" w:type="auto"/>
          </w:tcPr>
          <w:p w:rsidR="00873C4A" w:rsidRDefault="00BD6162">
            <w:r>
              <w:t>5</w:t>
            </w:r>
          </w:p>
        </w:tc>
        <w:tc>
          <w:tcPr>
            <w:tcW w:w="0" w:type="auto"/>
          </w:tcPr>
          <w:p w:rsidR="00873C4A" w:rsidRDefault="00BD6162">
            <w:r>
              <w:t>35000</w:t>
            </w:r>
          </w:p>
        </w:tc>
      </w:tr>
    </w:tbl>
    <w:p w:rsidR="00873C4A" w:rsidRDefault="00873C4A"/>
    <w:p w:rsidR="00873C4A" w:rsidRDefault="00873C4A"/>
    <w:p w:rsidR="00873C4A" w:rsidRDefault="00873C4A">
      <w:pPr>
        <w:sectPr w:rsidR="00873C4A">
          <w:pgSz w:w="16837" w:h="11905" w:orient="landscape"/>
          <w:pgMar w:top="1440" w:right="1440" w:bottom="1440" w:left="1440" w:header="720" w:footer="720" w:gutter="0"/>
          <w:cols w:space="720"/>
        </w:sectPr>
      </w:pPr>
    </w:p>
    <w:p w:rsidR="00873C4A" w:rsidRDefault="00BD6162">
      <w:pPr>
        <w:pStyle w:val="Nagwek3"/>
      </w:pPr>
      <w:bookmarkStart w:id="16" w:name="_Toc19"/>
      <w:r>
        <w:lastRenderedPageBreak/>
        <w:t>Dostępność cyfrowa</w:t>
      </w:r>
      <w:bookmarkEnd w:id="16"/>
    </w:p>
    <w:p w:rsidR="00873C4A" w:rsidRDefault="00BD6162">
      <w:pPr>
        <w:pStyle w:val="Nagwek4"/>
      </w:pPr>
      <w:bookmarkStart w:id="17" w:name="_Toc20"/>
      <w:r>
        <w:t>1. Przegląd i aktualizacja strony internetowej</w:t>
      </w:r>
      <w:bookmarkEnd w:id="17"/>
    </w:p>
    <w:p w:rsidR="00873C4A" w:rsidRDefault="00BD6162">
      <w:r>
        <w:rPr>
          <w:b/>
          <w:bCs/>
        </w:rPr>
        <w:t xml:space="preserve">Priorytet: </w:t>
      </w:r>
      <w:r>
        <w:t>Średni - wynikający z dobrych praktyk, ale nie z przepisów</w:t>
      </w:r>
    </w:p>
    <w:p w:rsidR="00873C4A" w:rsidRDefault="00BD6162">
      <w:r>
        <w:rPr>
          <w:b/>
          <w:bCs/>
        </w:rPr>
        <w:t xml:space="preserve">Data początkowa: </w:t>
      </w:r>
      <w:r>
        <w:t>2024-09-01</w:t>
      </w:r>
    </w:p>
    <w:p w:rsidR="00873C4A" w:rsidRDefault="00873C4A"/>
    <w:p w:rsidR="00873C4A" w:rsidRDefault="00BD6162">
      <w:pPr>
        <w:pStyle w:val="Nagwek5"/>
      </w:pPr>
      <w:bookmarkStart w:id="18" w:name="_Toc21"/>
      <w:r>
        <w:t>Zadania</w:t>
      </w:r>
      <w:bookmarkEnd w:id="18"/>
    </w:p>
    <w:tbl>
      <w:tblPr>
        <w:tblStyle w:val="FancyTable"/>
        <w:tblW w:w="0" w:type="auto"/>
        <w:tblInd w:w="0" w:type="dxa"/>
        <w:tblLook w:val="04A0" w:firstRow="1" w:lastRow="0" w:firstColumn="1" w:lastColumn="0" w:noHBand="0" w:noVBand="1"/>
      </w:tblPr>
      <w:tblGrid>
        <w:gridCol w:w="790"/>
        <w:gridCol w:w="7407"/>
        <w:gridCol w:w="3043"/>
        <w:gridCol w:w="1380"/>
        <w:gridCol w:w="1637"/>
      </w:tblGrid>
      <w:tr w:rsidR="00873C4A" w:rsidTr="00873C4A">
        <w:trPr>
          <w:cnfStyle w:val="100000000000" w:firstRow="1" w:lastRow="0" w:firstColumn="0" w:lastColumn="0" w:oddVBand="0" w:evenVBand="0" w:oddHBand="0" w:evenHBand="0" w:firstRowFirstColumn="0" w:firstRowLastColumn="0" w:lastRowFirstColumn="0" w:lastRowLastColumn="0"/>
          <w:tblHeader/>
        </w:trPr>
        <w:tc>
          <w:tcPr>
            <w:tcW w:w="650" w:type="dxa"/>
            <w:shd w:val="clear" w:color="auto" w:fill="F1F1F1"/>
            <w:vAlign w:val="center"/>
          </w:tcPr>
          <w:p w:rsidR="00873C4A" w:rsidRDefault="00BD6162">
            <w:r>
              <w:rPr>
                <w:b/>
                <w:bCs/>
              </w:rPr>
              <w:t>Lp.</w:t>
            </w:r>
          </w:p>
        </w:tc>
        <w:tc>
          <w:tcPr>
            <w:tcW w:w="6000" w:type="dxa"/>
            <w:shd w:val="clear" w:color="auto" w:fill="F1F1F1"/>
            <w:vAlign w:val="center"/>
          </w:tcPr>
          <w:p w:rsidR="00873C4A" w:rsidRDefault="00BD6162">
            <w:r>
              <w:rPr>
                <w:b/>
                <w:bCs/>
              </w:rPr>
              <w:t>Nazwa</w:t>
            </w:r>
          </w:p>
        </w:tc>
        <w:tc>
          <w:tcPr>
            <w:tcW w:w="3000" w:type="dxa"/>
            <w:shd w:val="clear" w:color="auto" w:fill="F1F1F1"/>
            <w:vAlign w:val="center"/>
          </w:tcPr>
          <w:p w:rsidR="00873C4A" w:rsidRDefault="00BD6162">
            <w:r>
              <w:rPr>
                <w:b/>
                <w:bCs/>
              </w:rPr>
              <w:t>Jednostka odpowiedzialna</w:t>
            </w:r>
          </w:p>
        </w:tc>
        <w:tc>
          <w:tcPr>
            <w:tcW w:w="1300" w:type="dxa"/>
            <w:shd w:val="clear" w:color="auto" w:fill="F1F1F1"/>
            <w:vAlign w:val="center"/>
          </w:tcPr>
          <w:p w:rsidR="00873C4A" w:rsidRDefault="00BD6162">
            <w:r>
              <w:rPr>
                <w:b/>
                <w:bCs/>
              </w:rPr>
              <w:t>Czas trwania [tyg.]</w:t>
            </w:r>
          </w:p>
        </w:tc>
        <w:tc>
          <w:tcPr>
            <w:tcW w:w="1500" w:type="dxa"/>
            <w:shd w:val="clear" w:color="auto" w:fill="F1F1F1"/>
            <w:vAlign w:val="center"/>
          </w:tcPr>
          <w:p w:rsidR="00873C4A" w:rsidRDefault="00BD6162">
            <w:r>
              <w:rPr>
                <w:b/>
                <w:bCs/>
              </w:rPr>
              <w:t>Szacowany koszt [zł]</w:t>
            </w:r>
          </w:p>
        </w:tc>
      </w:tr>
      <w:tr w:rsidR="00873C4A">
        <w:tc>
          <w:tcPr>
            <w:tcW w:w="0" w:type="auto"/>
          </w:tcPr>
          <w:p w:rsidR="00873C4A" w:rsidRDefault="00BD6162">
            <w:r>
              <w:t>1. 1</w:t>
            </w:r>
          </w:p>
        </w:tc>
        <w:tc>
          <w:tcPr>
            <w:tcW w:w="0" w:type="auto"/>
          </w:tcPr>
          <w:p w:rsidR="00873C4A" w:rsidRDefault="00BD6162">
            <w:r>
              <w:t>Szkolenie pracowników pod kątem właściwego tworzenia tekstu w standardach ETR</w:t>
            </w:r>
          </w:p>
        </w:tc>
        <w:tc>
          <w:tcPr>
            <w:tcW w:w="0" w:type="auto"/>
          </w:tcPr>
          <w:p w:rsidR="00873C4A" w:rsidRDefault="00BD6162">
            <w:r>
              <w:t>Dyrektor</w:t>
            </w:r>
          </w:p>
        </w:tc>
        <w:tc>
          <w:tcPr>
            <w:tcW w:w="0" w:type="auto"/>
          </w:tcPr>
          <w:p w:rsidR="00873C4A" w:rsidRDefault="00BD6162">
            <w:r>
              <w:t>1</w:t>
            </w:r>
          </w:p>
        </w:tc>
        <w:tc>
          <w:tcPr>
            <w:tcW w:w="0" w:type="auto"/>
          </w:tcPr>
          <w:p w:rsidR="00873C4A" w:rsidRDefault="00BD6162">
            <w:r>
              <w:t>2400</w:t>
            </w:r>
          </w:p>
        </w:tc>
      </w:tr>
    </w:tbl>
    <w:p w:rsidR="00873C4A" w:rsidRDefault="00873C4A"/>
    <w:p w:rsidR="00873C4A" w:rsidRDefault="00873C4A"/>
    <w:p w:rsidR="00873C4A" w:rsidRDefault="00873C4A">
      <w:pPr>
        <w:sectPr w:rsidR="00873C4A">
          <w:pgSz w:w="16837" w:h="11905" w:orient="landscape"/>
          <w:pgMar w:top="1440" w:right="1440" w:bottom="1440" w:left="1440" w:header="720" w:footer="720" w:gutter="0"/>
          <w:cols w:space="720"/>
        </w:sectPr>
      </w:pPr>
    </w:p>
    <w:p w:rsidR="00873C4A" w:rsidRDefault="00BD6162">
      <w:pPr>
        <w:pStyle w:val="Nagwek3"/>
      </w:pPr>
      <w:bookmarkStart w:id="19" w:name="_Toc22"/>
      <w:r>
        <w:lastRenderedPageBreak/>
        <w:t>Dostępność informacyjno-komunikacyjna</w:t>
      </w:r>
      <w:bookmarkEnd w:id="19"/>
    </w:p>
    <w:p w:rsidR="00873C4A" w:rsidRDefault="00BD6162">
      <w:r>
        <w:t>Brak przypisanych działań</w:t>
      </w:r>
    </w:p>
    <w:p w:rsidR="00873C4A" w:rsidRDefault="00873C4A"/>
    <w:p w:rsidR="00873C4A" w:rsidRDefault="00873C4A">
      <w:pPr>
        <w:sectPr w:rsidR="00873C4A">
          <w:pgSz w:w="16837" w:h="11905" w:orient="landscape"/>
          <w:pgMar w:top="1440" w:right="1440" w:bottom="1440" w:left="1440" w:header="720" w:footer="720" w:gutter="0"/>
          <w:cols w:space="720"/>
        </w:sectPr>
      </w:pPr>
    </w:p>
    <w:p w:rsidR="00873C4A" w:rsidRDefault="00BD6162">
      <w:pPr>
        <w:pStyle w:val="Nagwek3"/>
      </w:pPr>
      <w:bookmarkStart w:id="20" w:name="_Toc23"/>
      <w:r>
        <w:lastRenderedPageBreak/>
        <w:t>Pozostałe działania</w:t>
      </w:r>
      <w:bookmarkEnd w:id="20"/>
    </w:p>
    <w:p w:rsidR="00873C4A" w:rsidRDefault="00BD6162">
      <w:pPr>
        <w:pStyle w:val="Nagwek4"/>
      </w:pPr>
      <w:bookmarkStart w:id="21" w:name="_Toc24"/>
      <w:r>
        <w:t>1. Aktualizacja procedury ewakuacji w tym uzupełnienie ich o elementy ewakuacji osób ze szczególnymi potrzebami</w:t>
      </w:r>
      <w:bookmarkEnd w:id="21"/>
    </w:p>
    <w:p w:rsidR="00873C4A" w:rsidRDefault="00BD6162">
      <w:r>
        <w:t>Wynika z: Art. 6. Ustawy o zapewnianiu dostępności dla osób ze szczególnymi potrzebami oraz art.236.1 rozporządzenia Ministra Infrastruktury z dnia 12 kwietnia 2002 r. w sprawie warunków technicznych, jakim powinny odpowiadać budynki i ich usytuowanie Cel: aktualizacja procedury do wymogów ustawy o zapewnieniu dostępności, uzupełnienie o elementy dot. ewakuacji osób ze szczególnymi potrzebami. Może zawierać konsultacje z podmiotem zewnętrznym.</w:t>
      </w:r>
    </w:p>
    <w:p w:rsidR="00873C4A" w:rsidRDefault="00BD6162">
      <w:r>
        <w:rPr>
          <w:b/>
          <w:bCs/>
        </w:rPr>
        <w:t xml:space="preserve">Priorytet: </w:t>
      </w:r>
      <w:r>
        <w:t>Średni - wynikający z dobrych praktyk, ale nie z przepisów</w:t>
      </w:r>
    </w:p>
    <w:p w:rsidR="00873C4A" w:rsidRDefault="00BD6162">
      <w:r>
        <w:rPr>
          <w:b/>
          <w:bCs/>
        </w:rPr>
        <w:t xml:space="preserve">Data początkowa: </w:t>
      </w:r>
      <w:r>
        <w:t>2024-06-01</w:t>
      </w:r>
    </w:p>
    <w:p w:rsidR="00873C4A" w:rsidRDefault="00873C4A"/>
    <w:p w:rsidR="00873C4A" w:rsidRDefault="00BD6162">
      <w:pPr>
        <w:pStyle w:val="Nagwek5"/>
      </w:pPr>
      <w:bookmarkStart w:id="22" w:name="_Toc25"/>
      <w:r>
        <w:t>Zadania</w:t>
      </w:r>
      <w:bookmarkEnd w:id="22"/>
    </w:p>
    <w:tbl>
      <w:tblPr>
        <w:tblStyle w:val="FancyTable"/>
        <w:tblW w:w="0" w:type="auto"/>
        <w:tblInd w:w="0" w:type="dxa"/>
        <w:tblLook w:val="04A0" w:firstRow="1" w:lastRow="0" w:firstColumn="1" w:lastColumn="0" w:noHBand="0" w:noVBand="1"/>
      </w:tblPr>
      <w:tblGrid>
        <w:gridCol w:w="682"/>
        <w:gridCol w:w="8301"/>
        <w:gridCol w:w="2610"/>
        <w:gridCol w:w="1165"/>
        <w:gridCol w:w="1499"/>
      </w:tblGrid>
      <w:tr w:rsidR="00873C4A" w:rsidTr="00873C4A">
        <w:trPr>
          <w:cnfStyle w:val="100000000000" w:firstRow="1" w:lastRow="0" w:firstColumn="0" w:lastColumn="0" w:oddVBand="0" w:evenVBand="0" w:oddHBand="0" w:evenHBand="0" w:firstRowFirstColumn="0" w:firstRowLastColumn="0" w:lastRowFirstColumn="0" w:lastRowLastColumn="0"/>
          <w:tblHeader/>
        </w:trPr>
        <w:tc>
          <w:tcPr>
            <w:tcW w:w="650" w:type="dxa"/>
            <w:shd w:val="clear" w:color="auto" w:fill="F1F1F1"/>
            <w:vAlign w:val="center"/>
          </w:tcPr>
          <w:p w:rsidR="00873C4A" w:rsidRDefault="00BD6162">
            <w:r>
              <w:rPr>
                <w:b/>
                <w:bCs/>
              </w:rPr>
              <w:t>Lp.</w:t>
            </w:r>
          </w:p>
        </w:tc>
        <w:tc>
          <w:tcPr>
            <w:tcW w:w="6000" w:type="dxa"/>
            <w:shd w:val="clear" w:color="auto" w:fill="F1F1F1"/>
            <w:vAlign w:val="center"/>
          </w:tcPr>
          <w:p w:rsidR="00873C4A" w:rsidRDefault="00BD6162">
            <w:r>
              <w:rPr>
                <w:b/>
                <w:bCs/>
              </w:rPr>
              <w:t>Nazwa</w:t>
            </w:r>
          </w:p>
        </w:tc>
        <w:tc>
          <w:tcPr>
            <w:tcW w:w="3000" w:type="dxa"/>
            <w:shd w:val="clear" w:color="auto" w:fill="F1F1F1"/>
            <w:vAlign w:val="center"/>
          </w:tcPr>
          <w:p w:rsidR="00873C4A" w:rsidRDefault="00BD6162">
            <w:r>
              <w:rPr>
                <w:b/>
                <w:bCs/>
              </w:rPr>
              <w:t>Jednostka odpowiedzialna</w:t>
            </w:r>
          </w:p>
        </w:tc>
        <w:tc>
          <w:tcPr>
            <w:tcW w:w="1300" w:type="dxa"/>
            <w:shd w:val="clear" w:color="auto" w:fill="F1F1F1"/>
            <w:vAlign w:val="center"/>
          </w:tcPr>
          <w:p w:rsidR="00873C4A" w:rsidRDefault="00BD6162">
            <w:r>
              <w:rPr>
                <w:b/>
                <w:bCs/>
              </w:rPr>
              <w:t>Czas trwania [tyg.]</w:t>
            </w:r>
          </w:p>
        </w:tc>
        <w:tc>
          <w:tcPr>
            <w:tcW w:w="1500" w:type="dxa"/>
            <w:shd w:val="clear" w:color="auto" w:fill="F1F1F1"/>
            <w:vAlign w:val="center"/>
          </w:tcPr>
          <w:p w:rsidR="00873C4A" w:rsidRDefault="00BD6162">
            <w:r>
              <w:rPr>
                <w:b/>
                <w:bCs/>
              </w:rPr>
              <w:t>Szacowany koszt [zł]</w:t>
            </w:r>
          </w:p>
        </w:tc>
      </w:tr>
      <w:tr w:rsidR="00873C4A">
        <w:tc>
          <w:tcPr>
            <w:tcW w:w="0" w:type="auto"/>
          </w:tcPr>
          <w:p w:rsidR="00873C4A" w:rsidRDefault="00BD6162">
            <w:r>
              <w:t>1. 1</w:t>
            </w:r>
          </w:p>
        </w:tc>
        <w:tc>
          <w:tcPr>
            <w:tcW w:w="0" w:type="auto"/>
          </w:tcPr>
          <w:p w:rsidR="00873C4A" w:rsidRDefault="00BD6162">
            <w:r>
              <w:t>Uzupełnienie procedury o elementy dot. ewakuacji osób ze szczególnymi potrzebami ewentualna konsultacja z podmiotem zewnętrznym, w tym wybór podmiotu</w:t>
            </w:r>
          </w:p>
        </w:tc>
        <w:tc>
          <w:tcPr>
            <w:tcW w:w="0" w:type="auto"/>
          </w:tcPr>
          <w:p w:rsidR="00873C4A" w:rsidRDefault="00600D2B">
            <w:r>
              <w:t>specjalist</w:t>
            </w:r>
            <w:r w:rsidR="00BD6162">
              <w:t>ka/komórka p.poż.</w:t>
            </w:r>
          </w:p>
        </w:tc>
        <w:tc>
          <w:tcPr>
            <w:tcW w:w="0" w:type="auto"/>
          </w:tcPr>
          <w:p w:rsidR="00873C4A" w:rsidRDefault="00BD6162">
            <w:r>
              <w:t>4</w:t>
            </w:r>
          </w:p>
        </w:tc>
        <w:tc>
          <w:tcPr>
            <w:tcW w:w="0" w:type="auto"/>
          </w:tcPr>
          <w:p w:rsidR="00873C4A" w:rsidRDefault="00BD6162">
            <w:r>
              <w:t>0</w:t>
            </w:r>
          </w:p>
        </w:tc>
      </w:tr>
      <w:tr w:rsidR="00873C4A">
        <w:tc>
          <w:tcPr>
            <w:tcW w:w="0" w:type="auto"/>
          </w:tcPr>
          <w:p w:rsidR="00873C4A" w:rsidRDefault="00BD6162">
            <w:r>
              <w:t>1. 2</w:t>
            </w:r>
          </w:p>
        </w:tc>
        <w:tc>
          <w:tcPr>
            <w:tcW w:w="0" w:type="auto"/>
          </w:tcPr>
          <w:p w:rsidR="00873C4A" w:rsidRDefault="00BD6162">
            <w:r>
              <w:t>Zatwierdzenie procedury i przekazanie informacji pracownikom</w:t>
            </w:r>
          </w:p>
        </w:tc>
        <w:tc>
          <w:tcPr>
            <w:tcW w:w="0" w:type="auto"/>
          </w:tcPr>
          <w:p w:rsidR="00873C4A" w:rsidRDefault="00600D2B">
            <w:r>
              <w:t>specjalist</w:t>
            </w:r>
            <w:r w:rsidR="00BD6162">
              <w:t>ka/komórka p.poż.</w:t>
            </w:r>
          </w:p>
        </w:tc>
        <w:tc>
          <w:tcPr>
            <w:tcW w:w="0" w:type="auto"/>
          </w:tcPr>
          <w:p w:rsidR="00873C4A" w:rsidRDefault="00BD6162">
            <w:r>
              <w:t>2</w:t>
            </w:r>
          </w:p>
        </w:tc>
        <w:tc>
          <w:tcPr>
            <w:tcW w:w="0" w:type="auto"/>
          </w:tcPr>
          <w:p w:rsidR="00873C4A" w:rsidRDefault="00BD6162">
            <w:r>
              <w:t>0</w:t>
            </w:r>
          </w:p>
        </w:tc>
      </w:tr>
    </w:tbl>
    <w:p w:rsidR="00873C4A" w:rsidRDefault="00873C4A"/>
    <w:p w:rsidR="00873C4A" w:rsidRDefault="00BD6162">
      <w:pPr>
        <w:pStyle w:val="Nagwek4"/>
      </w:pPr>
      <w:bookmarkStart w:id="23" w:name="_Toc26"/>
      <w:r>
        <w:t>2. Zakup sprzętu służącego ewakuacji osób ze szczególnymi potrzebami, wraz ze szkoleniem z obsługi</w:t>
      </w:r>
      <w:bookmarkEnd w:id="23"/>
    </w:p>
    <w:p w:rsidR="00873C4A" w:rsidRDefault="00BD6162">
      <w:r>
        <w:t>Wynika z: Art. 6. Ustawy o zapewnianiu dostępności dla osób ze szczególnymi potrzebami oraz art.236.1 rozporządzenia Ministra Infrastruktury z dnia 12 kwietnia 2002 r. w sprawie warunków technicznych, jakim powinny odpowiadać budynki i ich usytuowanie. Cel: bezpieczna ewakuacja osób ze szczególnymi potrzebami. Sprzęt: wózek ewakuacyjny (zalecany) lub mata ewakuacyjna. Element zakupu- szkolenie z obsługi sprzętu.</w:t>
      </w:r>
    </w:p>
    <w:p w:rsidR="00873C4A" w:rsidRDefault="00BD6162">
      <w:r>
        <w:rPr>
          <w:b/>
          <w:bCs/>
        </w:rPr>
        <w:t xml:space="preserve">Priorytet: </w:t>
      </w:r>
      <w:r>
        <w:t>Wysoki - wynikający wprost z przepisów</w:t>
      </w:r>
    </w:p>
    <w:p w:rsidR="00873C4A" w:rsidRDefault="00BD6162">
      <w:r>
        <w:rPr>
          <w:b/>
          <w:bCs/>
        </w:rPr>
        <w:t xml:space="preserve">Data początkowa: </w:t>
      </w:r>
      <w:r>
        <w:t>2024-06-01</w:t>
      </w:r>
    </w:p>
    <w:p w:rsidR="00873C4A" w:rsidRDefault="00873C4A"/>
    <w:p w:rsidR="00873C4A" w:rsidRDefault="00BD6162">
      <w:pPr>
        <w:pStyle w:val="Nagwek5"/>
      </w:pPr>
      <w:bookmarkStart w:id="24" w:name="_Toc27"/>
      <w:r>
        <w:t>Zadania</w:t>
      </w:r>
      <w:bookmarkEnd w:id="24"/>
    </w:p>
    <w:tbl>
      <w:tblPr>
        <w:tblStyle w:val="FancyTable"/>
        <w:tblW w:w="0" w:type="auto"/>
        <w:tblInd w:w="0" w:type="dxa"/>
        <w:tblLook w:val="04A0" w:firstRow="1" w:lastRow="0" w:firstColumn="1" w:lastColumn="0" w:noHBand="0" w:noVBand="1"/>
      </w:tblPr>
      <w:tblGrid>
        <w:gridCol w:w="800"/>
        <w:gridCol w:w="6100"/>
        <w:gridCol w:w="3100"/>
        <w:gridCol w:w="1400"/>
        <w:gridCol w:w="1650"/>
      </w:tblGrid>
      <w:tr w:rsidR="00873C4A" w:rsidTr="00873C4A">
        <w:trPr>
          <w:cnfStyle w:val="100000000000" w:firstRow="1" w:lastRow="0" w:firstColumn="0" w:lastColumn="0" w:oddVBand="0" w:evenVBand="0" w:oddHBand="0" w:evenHBand="0" w:firstRowFirstColumn="0" w:firstRowLastColumn="0" w:lastRowFirstColumn="0" w:lastRowLastColumn="0"/>
          <w:tblHeader/>
        </w:trPr>
        <w:tc>
          <w:tcPr>
            <w:tcW w:w="650" w:type="dxa"/>
            <w:shd w:val="clear" w:color="auto" w:fill="F1F1F1"/>
            <w:vAlign w:val="center"/>
          </w:tcPr>
          <w:p w:rsidR="00873C4A" w:rsidRDefault="00BD6162">
            <w:r>
              <w:rPr>
                <w:b/>
                <w:bCs/>
              </w:rPr>
              <w:t>Lp.</w:t>
            </w:r>
          </w:p>
        </w:tc>
        <w:tc>
          <w:tcPr>
            <w:tcW w:w="6000" w:type="dxa"/>
            <w:shd w:val="clear" w:color="auto" w:fill="F1F1F1"/>
            <w:vAlign w:val="center"/>
          </w:tcPr>
          <w:p w:rsidR="00873C4A" w:rsidRDefault="00BD6162">
            <w:r>
              <w:rPr>
                <w:b/>
                <w:bCs/>
              </w:rPr>
              <w:t>Nazwa</w:t>
            </w:r>
          </w:p>
        </w:tc>
        <w:tc>
          <w:tcPr>
            <w:tcW w:w="3000" w:type="dxa"/>
            <w:shd w:val="clear" w:color="auto" w:fill="F1F1F1"/>
            <w:vAlign w:val="center"/>
          </w:tcPr>
          <w:p w:rsidR="00873C4A" w:rsidRDefault="00BD6162">
            <w:r>
              <w:rPr>
                <w:b/>
                <w:bCs/>
              </w:rPr>
              <w:t>Jednostka odpowiedzialna</w:t>
            </w:r>
          </w:p>
        </w:tc>
        <w:tc>
          <w:tcPr>
            <w:tcW w:w="1300" w:type="dxa"/>
            <w:shd w:val="clear" w:color="auto" w:fill="F1F1F1"/>
            <w:vAlign w:val="center"/>
          </w:tcPr>
          <w:p w:rsidR="00873C4A" w:rsidRDefault="00BD6162">
            <w:r>
              <w:rPr>
                <w:b/>
                <w:bCs/>
              </w:rPr>
              <w:t>Czas trwania [tyg.]</w:t>
            </w:r>
          </w:p>
        </w:tc>
        <w:tc>
          <w:tcPr>
            <w:tcW w:w="1500" w:type="dxa"/>
            <w:shd w:val="clear" w:color="auto" w:fill="F1F1F1"/>
            <w:vAlign w:val="center"/>
          </w:tcPr>
          <w:p w:rsidR="00873C4A" w:rsidRDefault="00BD6162">
            <w:r>
              <w:rPr>
                <w:b/>
                <w:bCs/>
              </w:rPr>
              <w:t>Szacowany koszt [zł]</w:t>
            </w:r>
          </w:p>
        </w:tc>
      </w:tr>
      <w:tr w:rsidR="00873C4A">
        <w:tc>
          <w:tcPr>
            <w:tcW w:w="0" w:type="auto"/>
          </w:tcPr>
          <w:p w:rsidR="00873C4A" w:rsidRDefault="00BD6162">
            <w:r>
              <w:t>2. 1</w:t>
            </w:r>
          </w:p>
        </w:tc>
        <w:tc>
          <w:tcPr>
            <w:tcW w:w="0" w:type="auto"/>
          </w:tcPr>
          <w:p w:rsidR="00873C4A" w:rsidRDefault="00BD6162">
            <w:r>
              <w:t>Przygotowanie i ogłoszenie zapytania na zakup sprzętu</w:t>
            </w:r>
          </w:p>
        </w:tc>
        <w:tc>
          <w:tcPr>
            <w:tcW w:w="0" w:type="auto"/>
          </w:tcPr>
          <w:p w:rsidR="00873C4A" w:rsidRDefault="00BD6162">
            <w:r>
              <w:t>Dyrektor</w:t>
            </w:r>
          </w:p>
        </w:tc>
        <w:tc>
          <w:tcPr>
            <w:tcW w:w="0" w:type="auto"/>
          </w:tcPr>
          <w:p w:rsidR="00873C4A" w:rsidRDefault="00BD6162">
            <w:r>
              <w:t>2</w:t>
            </w:r>
          </w:p>
        </w:tc>
        <w:tc>
          <w:tcPr>
            <w:tcW w:w="0" w:type="auto"/>
          </w:tcPr>
          <w:p w:rsidR="00873C4A" w:rsidRDefault="00BD6162">
            <w:r>
              <w:t>0</w:t>
            </w:r>
          </w:p>
        </w:tc>
      </w:tr>
      <w:tr w:rsidR="00873C4A">
        <w:tc>
          <w:tcPr>
            <w:tcW w:w="0" w:type="auto"/>
          </w:tcPr>
          <w:p w:rsidR="00873C4A" w:rsidRDefault="00BD6162">
            <w:r>
              <w:t>2. 2</w:t>
            </w:r>
          </w:p>
        </w:tc>
        <w:tc>
          <w:tcPr>
            <w:tcW w:w="0" w:type="auto"/>
          </w:tcPr>
          <w:p w:rsidR="00873C4A" w:rsidRDefault="00BD6162">
            <w:r>
              <w:t>Wybór i podpisanie umowy z dostawcą sprzętu</w:t>
            </w:r>
          </w:p>
        </w:tc>
        <w:tc>
          <w:tcPr>
            <w:tcW w:w="0" w:type="auto"/>
          </w:tcPr>
          <w:p w:rsidR="00873C4A" w:rsidRDefault="00BD6162">
            <w:r>
              <w:t>Dyrektor</w:t>
            </w:r>
          </w:p>
        </w:tc>
        <w:tc>
          <w:tcPr>
            <w:tcW w:w="0" w:type="auto"/>
          </w:tcPr>
          <w:p w:rsidR="00873C4A" w:rsidRDefault="00BD6162">
            <w:r>
              <w:t>1</w:t>
            </w:r>
          </w:p>
        </w:tc>
        <w:tc>
          <w:tcPr>
            <w:tcW w:w="0" w:type="auto"/>
          </w:tcPr>
          <w:p w:rsidR="00873C4A" w:rsidRDefault="00BD6162">
            <w:r>
              <w:t>0</w:t>
            </w:r>
          </w:p>
        </w:tc>
      </w:tr>
      <w:tr w:rsidR="00873C4A">
        <w:tc>
          <w:tcPr>
            <w:tcW w:w="0" w:type="auto"/>
          </w:tcPr>
          <w:p w:rsidR="00873C4A" w:rsidRDefault="00BD6162">
            <w:r>
              <w:t>2. 3</w:t>
            </w:r>
          </w:p>
        </w:tc>
        <w:tc>
          <w:tcPr>
            <w:tcW w:w="0" w:type="auto"/>
          </w:tcPr>
          <w:p w:rsidR="00873C4A" w:rsidRDefault="00BD6162">
            <w:r>
              <w:t>Dostawa sprzętu</w:t>
            </w:r>
          </w:p>
        </w:tc>
        <w:tc>
          <w:tcPr>
            <w:tcW w:w="0" w:type="auto"/>
          </w:tcPr>
          <w:p w:rsidR="00873C4A" w:rsidRDefault="00BD6162">
            <w:r>
              <w:t>podmiot zewnętrzny</w:t>
            </w:r>
          </w:p>
        </w:tc>
        <w:tc>
          <w:tcPr>
            <w:tcW w:w="0" w:type="auto"/>
          </w:tcPr>
          <w:p w:rsidR="00873C4A" w:rsidRDefault="00BD6162">
            <w:r>
              <w:t>1</w:t>
            </w:r>
          </w:p>
        </w:tc>
        <w:tc>
          <w:tcPr>
            <w:tcW w:w="0" w:type="auto"/>
          </w:tcPr>
          <w:p w:rsidR="00873C4A" w:rsidRDefault="00BD6162">
            <w:r>
              <w:t>5000</w:t>
            </w:r>
          </w:p>
        </w:tc>
      </w:tr>
      <w:tr w:rsidR="00873C4A">
        <w:tc>
          <w:tcPr>
            <w:tcW w:w="0" w:type="auto"/>
          </w:tcPr>
          <w:p w:rsidR="00873C4A" w:rsidRDefault="00BD6162">
            <w:r>
              <w:lastRenderedPageBreak/>
              <w:t>2. 4</w:t>
            </w:r>
          </w:p>
        </w:tc>
        <w:tc>
          <w:tcPr>
            <w:tcW w:w="0" w:type="auto"/>
          </w:tcPr>
          <w:p w:rsidR="00873C4A" w:rsidRDefault="00BD6162">
            <w:r>
              <w:t>Szkolenie pracowników z obsługi sprzętu.</w:t>
            </w:r>
          </w:p>
        </w:tc>
        <w:tc>
          <w:tcPr>
            <w:tcW w:w="0" w:type="auto"/>
          </w:tcPr>
          <w:p w:rsidR="00873C4A" w:rsidRDefault="00600D2B">
            <w:r>
              <w:t>koordynator</w:t>
            </w:r>
            <w:r w:rsidR="00BD6162">
              <w:t>ka ds. dostępności</w:t>
            </w:r>
          </w:p>
        </w:tc>
        <w:tc>
          <w:tcPr>
            <w:tcW w:w="0" w:type="auto"/>
          </w:tcPr>
          <w:p w:rsidR="00873C4A" w:rsidRDefault="00BD6162">
            <w:r>
              <w:t>2</w:t>
            </w:r>
          </w:p>
        </w:tc>
        <w:tc>
          <w:tcPr>
            <w:tcW w:w="0" w:type="auto"/>
          </w:tcPr>
          <w:p w:rsidR="00873C4A" w:rsidRDefault="00BD6162">
            <w:r>
              <w:t>500</w:t>
            </w:r>
          </w:p>
        </w:tc>
      </w:tr>
    </w:tbl>
    <w:p w:rsidR="00873C4A" w:rsidRDefault="00873C4A"/>
    <w:p w:rsidR="00873C4A" w:rsidRDefault="00873C4A"/>
    <w:p w:rsidR="00873C4A" w:rsidRDefault="00873C4A">
      <w:pPr>
        <w:sectPr w:rsidR="00873C4A">
          <w:pgSz w:w="16837" w:h="11905" w:orient="landscape"/>
          <w:pgMar w:top="1440" w:right="1440" w:bottom="1440" w:left="1440" w:header="720" w:footer="720" w:gutter="0"/>
          <w:cols w:space="720"/>
        </w:sectPr>
      </w:pPr>
    </w:p>
    <w:p w:rsidR="00873C4A" w:rsidRDefault="00BD6162">
      <w:pPr>
        <w:pStyle w:val="Nagwek2"/>
      </w:pPr>
      <w:bookmarkStart w:id="25" w:name="_Toc28"/>
      <w:r>
        <w:lastRenderedPageBreak/>
        <w:t>Szacowany koszt realizacji planu</w:t>
      </w:r>
      <w:bookmarkEnd w:id="25"/>
    </w:p>
    <w:p w:rsidR="00873C4A" w:rsidRDefault="00BD6162">
      <w:pPr>
        <w:numPr>
          <w:ilvl w:val="0"/>
          <w:numId w:val="6"/>
        </w:numPr>
      </w:pPr>
      <w:r>
        <w:t xml:space="preserve">Dostępność architektoniczna: </w:t>
      </w:r>
      <w:r w:rsidR="00600D2B">
        <w:rPr>
          <w:b/>
          <w:bCs/>
        </w:rPr>
        <w:t>3</w:t>
      </w:r>
      <w:r>
        <w:rPr>
          <w:b/>
          <w:bCs/>
        </w:rPr>
        <w:t>6 100</w:t>
      </w:r>
      <w:r>
        <w:t xml:space="preserve"> zł</w:t>
      </w:r>
    </w:p>
    <w:p w:rsidR="00873C4A" w:rsidRDefault="00BD6162">
      <w:pPr>
        <w:numPr>
          <w:ilvl w:val="0"/>
          <w:numId w:val="6"/>
        </w:numPr>
      </w:pPr>
      <w:r>
        <w:t xml:space="preserve">Dostępność cyfrowa: </w:t>
      </w:r>
      <w:r>
        <w:rPr>
          <w:b/>
          <w:bCs/>
        </w:rPr>
        <w:t>2 400</w:t>
      </w:r>
      <w:r>
        <w:t xml:space="preserve"> zł</w:t>
      </w:r>
    </w:p>
    <w:p w:rsidR="00873C4A" w:rsidRDefault="00BD6162">
      <w:pPr>
        <w:numPr>
          <w:ilvl w:val="0"/>
          <w:numId w:val="6"/>
        </w:numPr>
      </w:pPr>
      <w:r>
        <w:t xml:space="preserve">Dostępność informacyjno-komunikacyjna: </w:t>
      </w:r>
      <w:r>
        <w:rPr>
          <w:b/>
          <w:bCs/>
        </w:rPr>
        <w:t>0</w:t>
      </w:r>
      <w:r>
        <w:t xml:space="preserve"> zł</w:t>
      </w:r>
    </w:p>
    <w:p w:rsidR="00873C4A" w:rsidRDefault="00BD6162">
      <w:pPr>
        <w:numPr>
          <w:ilvl w:val="0"/>
          <w:numId w:val="6"/>
        </w:numPr>
      </w:pPr>
      <w:r>
        <w:t xml:space="preserve">Pozostałe działania: </w:t>
      </w:r>
      <w:r w:rsidR="00600D2B">
        <w:rPr>
          <w:b/>
          <w:bCs/>
        </w:rPr>
        <w:t>5</w:t>
      </w:r>
      <w:r>
        <w:rPr>
          <w:b/>
          <w:bCs/>
        </w:rPr>
        <w:t xml:space="preserve"> 500</w:t>
      </w:r>
      <w:r>
        <w:t xml:space="preserve"> zł</w:t>
      </w:r>
    </w:p>
    <w:p w:rsidR="00873C4A" w:rsidRDefault="00873C4A"/>
    <w:p w:rsidR="00873C4A" w:rsidRDefault="00BD6162">
      <w:r>
        <w:t xml:space="preserve">Suma szacowanych kosztów: </w:t>
      </w:r>
      <w:r w:rsidR="00600D2B">
        <w:rPr>
          <w:b/>
          <w:bCs/>
        </w:rPr>
        <w:t>44</w:t>
      </w:r>
      <w:r>
        <w:rPr>
          <w:b/>
          <w:bCs/>
        </w:rPr>
        <w:t xml:space="preserve"> 000</w:t>
      </w:r>
      <w:r>
        <w:t xml:space="preserve"> zł</w:t>
      </w:r>
    </w:p>
    <w:p w:rsidR="00873C4A" w:rsidRDefault="00873C4A"/>
    <w:p w:rsidR="00873C4A" w:rsidRDefault="00BD6162">
      <w:pPr>
        <w:pStyle w:val="Nagwek2"/>
      </w:pPr>
      <w:bookmarkStart w:id="26" w:name="_Toc29"/>
      <w:r>
        <w:t>Monitoring realizacji</w:t>
      </w:r>
      <w:bookmarkEnd w:id="26"/>
    </w:p>
    <w:p w:rsidR="00873C4A" w:rsidRDefault="00BD6162">
      <w:r>
        <w:t xml:space="preserve">Koordynator/ka do spraw dostępności będzie prowadzić stały monitoring realizacji planu. Do 31 marca każdego roku będzie aktualizowała </w:t>
      </w:r>
      <w:r w:rsidR="00600D2B">
        <w:t>deklarację</w:t>
      </w:r>
      <w:r>
        <w:t xml:space="preserve"> </w:t>
      </w:r>
      <w:r w:rsidR="00600D2B">
        <w:t>dostępności</w:t>
      </w:r>
      <w:r>
        <w:t>. Co 4 lata będzie przekazywała raport o stanie zapewniania dostępności osobom ze szczególnymi potrzebami. </w:t>
      </w:r>
    </w:p>
    <w:p w:rsidR="00873C4A" w:rsidRDefault="00BD6162">
      <w:r>
        <w:t> </w:t>
      </w:r>
    </w:p>
    <w:p w:rsidR="00873C4A" w:rsidRDefault="00873C4A">
      <w:pPr>
        <w:spacing w:after="250"/>
      </w:pPr>
    </w:p>
    <w:p w:rsidR="00873C4A" w:rsidRDefault="00873C4A"/>
    <w:p w:rsidR="00873C4A" w:rsidRDefault="00BD6162">
      <w:r>
        <w:t> </w:t>
      </w:r>
    </w:p>
    <w:p w:rsidR="00873C4A" w:rsidRDefault="00BD6162">
      <w:r>
        <w:t xml:space="preserve">Plan został przygotowany przez koordynatorkę </w:t>
      </w:r>
      <w:r w:rsidR="00600D2B">
        <w:t>ds.</w:t>
      </w:r>
      <w:r>
        <w:t xml:space="preserve"> dostępności.</w:t>
      </w:r>
    </w:p>
    <w:p w:rsidR="00873C4A" w:rsidRDefault="00BD6162">
      <w:r>
        <w:t> </w:t>
      </w:r>
    </w:p>
    <w:p w:rsidR="00873C4A" w:rsidRDefault="00BD6162">
      <w:r>
        <w:t>Osoba zatwierdzająca plan Beata Szczerkowska - dyrektor.</w:t>
      </w:r>
    </w:p>
    <w:p w:rsidR="00873C4A" w:rsidRDefault="00873C4A">
      <w:pPr>
        <w:spacing w:after="250"/>
      </w:pPr>
    </w:p>
    <w:sectPr w:rsidR="00873C4A">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C76" w:rsidRDefault="009B1C76">
      <w:pPr>
        <w:spacing w:after="0" w:line="240" w:lineRule="auto"/>
      </w:pPr>
      <w:r>
        <w:separator/>
      </w:r>
    </w:p>
  </w:endnote>
  <w:endnote w:type="continuationSeparator" w:id="0">
    <w:p w:rsidR="009B1C76" w:rsidRDefault="009B1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C4A" w:rsidRDefault="00BD6162">
    <w:pPr>
      <w:jc w:val="right"/>
    </w:pPr>
    <w:r>
      <w:fldChar w:fldCharType="begin"/>
    </w:r>
    <w:r>
      <w:instrText>PAGE</w:instrText>
    </w:r>
    <w:r>
      <w:fldChar w:fldCharType="separate"/>
    </w:r>
    <w:r w:rsidR="00724A4E">
      <w:rPr>
        <w:noProof/>
      </w:rPr>
      <w:t>2</w:t>
    </w:r>
    <w:r>
      <w:fldChar w:fldCharType="end"/>
    </w:r>
    <w:r>
      <w:t xml:space="preserve"> of </w:t>
    </w:r>
    <w:r>
      <w:fldChar w:fldCharType="begin"/>
    </w:r>
    <w:r>
      <w:instrText>NUMPAGES</w:instrText>
    </w:r>
    <w:r>
      <w:fldChar w:fldCharType="separate"/>
    </w:r>
    <w:r w:rsidR="00724A4E">
      <w:rPr>
        <w:noProof/>
      </w:rPr>
      <w:t>15</w:t>
    </w:r>
    <w:r>
      <w:fldChar w:fldCharType="end"/>
    </w:r>
    <w:r>
      <w:t>.</w:t>
    </w:r>
  </w:p>
  <w:p w:rsidR="00873C4A" w:rsidRDefault="00BD6162">
    <w:r>
      <w:t xml:space="preserve">Dokument wygenerowany na </w:t>
    </w:r>
    <w:hyperlink r:id="rId1" w:history="1">
      <w:r>
        <w:t>https://deklaracja-dostepnosci.info/planer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C76" w:rsidRDefault="009B1C76">
      <w:pPr>
        <w:spacing w:after="0" w:line="240" w:lineRule="auto"/>
      </w:pPr>
      <w:r>
        <w:separator/>
      </w:r>
    </w:p>
  </w:footnote>
  <w:footnote w:type="continuationSeparator" w:id="0">
    <w:p w:rsidR="009B1C76" w:rsidRDefault="009B1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35F8D"/>
    <w:multiLevelType w:val="multilevel"/>
    <w:tmpl w:val="455AEBB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45C9581"/>
    <w:multiLevelType w:val="multilevel"/>
    <w:tmpl w:val="7C66E30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50818C9"/>
    <w:multiLevelType w:val="multilevel"/>
    <w:tmpl w:val="C99034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D9582AC0"/>
    <w:multiLevelType w:val="hybridMultilevel"/>
    <w:tmpl w:val="C4AC8DC0"/>
    <w:lvl w:ilvl="0" w:tplc="A3AED6A6">
      <w:start w:val="1"/>
      <w:numFmt w:val="bullet"/>
      <w:lvlText w:val=""/>
      <w:lvlJc w:val="left"/>
      <w:pPr>
        <w:tabs>
          <w:tab w:val="num" w:pos="720"/>
        </w:tabs>
        <w:ind w:left="720" w:hanging="360"/>
      </w:pPr>
      <w:rPr>
        <w:rFonts w:ascii="Symbol" w:hAnsi="Symbol" w:cs="Symbol" w:hint="default"/>
      </w:rPr>
    </w:lvl>
    <w:lvl w:ilvl="1" w:tplc="607E3070">
      <w:start w:val="1"/>
      <w:numFmt w:val="bullet"/>
      <w:lvlText w:val="o"/>
      <w:lvlJc w:val="left"/>
      <w:pPr>
        <w:tabs>
          <w:tab w:val="num" w:pos="1440"/>
        </w:tabs>
        <w:ind w:left="1440" w:hanging="360"/>
      </w:pPr>
      <w:rPr>
        <w:rFonts w:ascii="Courier New" w:hAnsi="Courier New" w:cs="Courier New" w:hint="default"/>
      </w:rPr>
    </w:lvl>
    <w:lvl w:ilvl="2" w:tplc="8CF87408">
      <w:start w:val="1"/>
      <w:numFmt w:val="bullet"/>
      <w:lvlText w:val=""/>
      <w:lvlJc w:val="left"/>
      <w:pPr>
        <w:tabs>
          <w:tab w:val="num" w:pos="2160"/>
        </w:tabs>
        <w:ind w:left="2160" w:hanging="360"/>
      </w:pPr>
      <w:rPr>
        <w:rFonts w:ascii="Wingdings" w:hAnsi="Wingdings" w:cs="Wingdings" w:hint="default"/>
      </w:rPr>
    </w:lvl>
    <w:lvl w:ilvl="3" w:tplc="B0703216">
      <w:start w:val="1"/>
      <w:numFmt w:val="bullet"/>
      <w:lvlText w:val=""/>
      <w:lvlJc w:val="left"/>
      <w:pPr>
        <w:tabs>
          <w:tab w:val="num" w:pos="2880"/>
        </w:tabs>
        <w:ind w:left="2880" w:hanging="360"/>
      </w:pPr>
      <w:rPr>
        <w:rFonts w:ascii="Symbol" w:hAnsi="Symbol" w:cs="Symbol" w:hint="default"/>
      </w:rPr>
    </w:lvl>
    <w:lvl w:ilvl="4" w:tplc="FF5630B0">
      <w:start w:val="1"/>
      <w:numFmt w:val="bullet"/>
      <w:lvlText w:val="o"/>
      <w:lvlJc w:val="left"/>
      <w:pPr>
        <w:tabs>
          <w:tab w:val="num" w:pos="3600"/>
        </w:tabs>
        <w:ind w:left="3600" w:hanging="360"/>
      </w:pPr>
      <w:rPr>
        <w:rFonts w:ascii="Courier New" w:hAnsi="Courier New" w:cs="Courier New" w:hint="default"/>
      </w:rPr>
    </w:lvl>
    <w:lvl w:ilvl="5" w:tplc="372E27E0">
      <w:start w:val="1"/>
      <w:numFmt w:val="bullet"/>
      <w:lvlText w:val=""/>
      <w:lvlJc w:val="left"/>
      <w:pPr>
        <w:tabs>
          <w:tab w:val="num" w:pos="4320"/>
        </w:tabs>
        <w:ind w:left="4320" w:hanging="360"/>
      </w:pPr>
      <w:rPr>
        <w:rFonts w:ascii="Wingdings" w:hAnsi="Wingdings" w:cs="Wingdings" w:hint="default"/>
      </w:rPr>
    </w:lvl>
    <w:lvl w:ilvl="6" w:tplc="14B0110C">
      <w:start w:val="1"/>
      <w:numFmt w:val="bullet"/>
      <w:lvlText w:val=""/>
      <w:lvlJc w:val="left"/>
      <w:pPr>
        <w:tabs>
          <w:tab w:val="num" w:pos="5040"/>
        </w:tabs>
        <w:ind w:left="5040" w:hanging="360"/>
      </w:pPr>
      <w:rPr>
        <w:rFonts w:ascii="Symbol" w:hAnsi="Symbol" w:cs="Symbol" w:hint="default"/>
      </w:rPr>
    </w:lvl>
    <w:lvl w:ilvl="7" w:tplc="6860988E">
      <w:start w:val="1"/>
      <w:numFmt w:val="bullet"/>
      <w:lvlText w:val="o"/>
      <w:lvlJc w:val="left"/>
      <w:pPr>
        <w:tabs>
          <w:tab w:val="num" w:pos="5760"/>
        </w:tabs>
        <w:ind w:left="5760" w:hanging="360"/>
      </w:pPr>
      <w:rPr>
        <w:rFonts w:ascii="Courier New" w:hAnsi="Courier New" w:cs="Courier New" w:hint="default"/>
      </w:rPr>
    </w:lvl>
    <w:lvl w:ilvl="8" w:tplc="EE329C42">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9279496"/>
    <w:multiLevelType w:val="multilevel"/>
    <w:tmpl w:val="3B301F6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A48CDE"/>
    <w:multiLevelType w:val="hybridMultilevel"/>
    <w:tmpl w:val="737AAD3A"/>
    <w:lvl w:ilvl="0" w:tplc="378C48EE">
      <w:start w:val="1"/>
      <w:numFmt w:val="bullet"/>
      <w:lvlText w:val=""/>
      <w:lvlJc w:val="left"/>
      <w:pPr>
        <w:tabs>
          <w:tab w:val="num" w:pos="720"/>
        </w:tabs>
        <w:ind w:left="720" w:hanging="360"/>
      </w:pPr>
      <w:rPr>
        <w:rFonts w:ascii="Symbol" w:hAnsi="Symbol" w:cs="Symbol" w:hint="default"/>
      </w:rPr>
    </w:lvl>
    <w:lvl w:ilvl="1" w:tplc="5F12C5DC">
      <w:start w:val="1"/>
      <w:numFmt w:val="bullet"/>
      <w:lvlText w:val="o"/>
      <w:lvlJc w:val="left"/>
      <w:pPr>
        <w:tabs>
          <w:tab w:val="num" w:pos="1440"/>
        </w:tabs>
        <w:ind w:left="1440" w:hanging="360"/>
      </w:pPr>
      <w:rPr>
        <w:rFonts w:ascii="Courier New" w:hAnsi="Courier New" w:cs="Courier New" w:hint="default"/>
      </w:rPr>
    </w:lvl>
    <w:lvl w:ilvl="2" w:tplc="4634BDDA">
      <w:start w:val="1"/>
      <w:numFmt w:val="bullet"/>
      <w:lvlText w:val=""/>
      <w:lvlJc w:val="left"/>
      <w:pPr>
        <w:tabs>
          <w:tab w:val="num" w:pos="2160"/>
        </w:tabs>
        <w:ind w:left="2160" w:hanging="360"/>
      </w:pPr>
      <w:rPr>
        <w:rFonts w:ascii="Wingdings" w:hAnsi="Wingdings" w:cs="Wingdings" w:hint="default"/>
      </w:rPr>
    </w:lvl>
    <w:lvl w:ilvl="3" w:tplc="C8F608AE">
      <w:start w:val="1"/>
      <w:numFmt w:val="bullet"/>
      <w:lvlText w:val=""/>
      <w:lvlJc w:val="left"/>
      <w:pPr>
        <w:tabs>
          <w:tab w:val="num" w:pos="2880"/>
        </w:tabs>
        <w:ind w:left="2880" w:hanging="360"/>
      </w:pPr>
      <w:rPr>
        <w:rFonts w:ascii="Symbol" w:hAnsi="Symbol" w:cs="Symbol" w:hint="default"/>
      </w:rPr>
    </w:lvl>
    <w:lvl w:ilvl="4" w:tplc="47C007C8">
      <w:start w:val="1"/>
      <w:numFmt w:val="bullet"/>
      <w:lvlText w:val="o"/>
      <w:lvlJc w:val="left"/>
      <w:pPr>
        <w:tabs>
          <w:tab w:val="num" w:pos="3600"/>
        </w:tabs>
        <w:ind w:left="3600" w:hanging="360"/>
      </w:pPr>
      <w:rPr>
        <w:rFonts w:ascii="Courier New" w:hAnsi="Courier New" w:cs="Courier New" w:hint="default"/>
      </w:rPr>
    </w:lvl>
    <w:lvl w:ilvl="5" w:tplc="DDB4EFF0">
      <w:start w:val="1"/>
      <w:numFmt w:val="bullet"/>
      <w:lvlText w:val=""/>
      <w:lvlJc w:val="left"/>
      <w:pPr>
        <w:tabs>
          <w:tab w:val="num" w:pos="4320"/>
        </w:tabs>
        <w:ind w:left="4320" w:hanging="360"/>
      </w:pPr>
      <w:rPr>
        <w:rFonts w:ascii="Wingdings" w:hAnsi="Wingdings" w:cs="Wingdings" w:hint="default"/>
      </w:rPr>
    </w:lvl>
    <w:lvl w:ilvl="6" w:tplc="86421D00">
      <w:start w:val="1"/>
      <w:numFmt w:val="bullet"/>
      <w:lvlText w:val=""/>
      <w:lvlJc w:val="left"/>
      <w:pPr>
        <w:tabs>
          <w:tab w:val="num" w:pos="5040"/>
        </w:tabs>
        <w:ind w:left="5040" w:hanging="360"/>
      </w:pPr>
      <w:rPr>
        <w:rFonts w:ascii="Symbol" w:hAnsi="Symbol" w:cs="Symbol" w:hint="default"/>
      </w:rPr>
    </w:lvl>
    <w:lvl w:ilvl="7" w:tplc="12581062">
      <w:start w:val="1"/>
      <w:numFmt w:val="bullet"/>
      <w:lvlText w:val="o"/>
      <w:lvlJc w:val="left"/>
      <w:pPr>
        <w:tabs>
          <w:tab w:val="num" w:pos="5760"/>
        </w:tabs>
        <w:ind w:left="5760" w:hanging="360"/>
      </w:pPr>
      <w:rPr>
        <w:rFonts w:ascii="Courier New" w:hAnsi="Courier New" w:cs="Courier New" w:hint="default"/>
      </w:rPr>
    </w:lvl>
    <w:lvl w:ilvl="8" w:tplc="CB3EABEA">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2E71C45"/>
    <w:multiLevelType w:val="hybridMultilevel"/>
    <w:tmpl w:val="510EFD8A"/>
    <w:lvl w:ilvl="0" w:tplc="46848D54">
      <w:start w:val="1"/>
      <w:numFmt w:val="bullet"/>
      <w:lvlText w:val=""/>
      <w:lvlJc w:val="left"/>
      <w:pPr>
        <w:tabs>
          <w:tab w:val="num" w:pos="720"/>
        </w:tabs>
        <w:ind w:left="720" w:hanging="360"/>
      </w:pPr>
      <w:rPr>
        <w:rFonts w:ascii="Symbol" w:hAnsi="Symbol" w:cs="Symbol" w:hint="default"/>
      </w:rPr>
    </w:lvl>
    <w:lvl w:ilvl="1" w:tplc="369C5AE0">
      <w:start w:val="1"/>
      <w:numFmt w:val="bullet"/>
      <w:lvlText w:val="o"/>
      <w:lvlJc w:val="left"/>
      <w:pPr>
        <w:tabs>
          <w:tab w:val="num" w:pos="1440"/>
        </w:tabs>
        <w:ind w:left="1440" w:hanging="360"/>
      </w:pPr>
      <w:rPr>
        <w:rFonts w:ascii="Courier New" w:hAnsi="Courier New" w:cs="Courier New" w:hint="default"/>
      </w:rPr>
    </w:lvl>
    <w:lvl w:ilvl="2" w:tplc="AC6A0A94">
      <w:start w:val="1"/>
      <w:numFmt w:val="bullet"/>
      <w:lvlText w:val=""/>
      <w:lvlJc w:val="left"/>
      <w:pPr>
        <w:tabs>
          <w:tab w:val="num" w:pos="2160"/>
        </w:tabs>
        <w:ind w:left="2160" w:hanging="360"/>
      </w:pPr>
      <w:rPr>
        <w:rFonts w:ascii="Wingdings" w:hAnsi="Wingdings" w:cs="Wingdings" w:hint="default"/>
      </w:rPr>
    </w:lvl>
    <w:lvl w:ilvl="3" w:tplc="46A82784">
      <w:start w:val="1"/>
      <w:numFmt w:val="bullet"/>
      <w:lvlText w:val=""/>
      <w:lvlJc w:val="left"/>
      <w:pPr>
        <w:tabs>
          <w:tab w:val="num" w:pos="2880"/>
        </w:tabs>
        <w:ind w:left="2880" w:hanging="360"/>
      </w:pPr>
      <w:rPr>
        <w:rFonts w:ascii="Symbol" w:hAnsi="Symbol" w:cs="Symbol" w:hint="default"/>
      </w:rPr>
    </w:lvl>
    <w:lvl w:ilvl="4" w:tplc="7EA024D8">
      <w:start w:val="1"/>
      <w:numFmt w:val="bullet"/>
      <w:lvlText w:val="o"/>
      <w:lvlJc w:val="left"/>
      <w:pPr>
        <w:tabs>
          <w:tab w:val="num" w:pos="3600"/>
        </w:tabs>
        <w:ind w:left="3600" w:hanging="360"/>
      </w:pPr>
      <w:rPr>
        <w:rFonts w:ascii="Courier New" w:hAnsi="Courier New" w:cs="Courier New" w:hint="default"/>
      </w:rPr>
    </w:lvl>
    <w:lvl w:ilvl="5" w:tplc="D78CC240">
      <w:start w:val="1"/>
      <w:numFmt w:val="bullet"/>
      <w:lvlText w:val=""/>
      <w:lvlJc w:val="left"/>
      <w:pPr>
        <w:tabs>
          <w:tab w:val="num" w:pos="4320"/>
        </w:tabs>
        <w:ind w:left="4320" w:hanging="360"/>
      </w:pPr>
      <w:rPr>
        <w:rFonts w:ascii="Wingdings" w:hAnsi="Wingdings" w:cs="Wingdings" w:hint="default"/>
      </w:rPr>
    </w:lvl>
    <w:lvl w:ilvl="6" w:tplc="A0E03858">
      <w:start w:val="1"/>
      <w:numFmt w:val="bullet"/>
      <w:lvlText w:val=""/>
      <w:lvlJc w:val="left"/>
      <w:pPr>
        <w:tabs>
          <w:tab w:val="num" w:pos="5040"/>
        </w:tabs>
        <w:ind w:left="5040" w:hanging="360"/>
      </w:pPr>
      <w:rPr>
        <w:rFonts w:ascii="Symbol" w:hAnsi="Symbol" w:cs="Symbol" w:hint="default"/>
      </w:rPr>
    </w:lvl>
    <w:lvl w:ilvl="7" w:tplc="004EF756">
      <w:start w:val="1"/>
      <w:numFmt w:val="bullet"/>
      <w:lvlText w:val="o"/>
      <w:lvlJc w:val="left"/>
      <w:pPr>
        <w:tabs>
          <w:tab w:val="num" w:pos="5760"/>
        </w:tabs>
        <w:ind w:left="5760" w:hanging="360"/>
      </w:pPr>
      <w:rPr>
        <w:rFonts w:ascii="Courier New" w:hAnsi="Courier New" w:cs="Courier New" w:hint="default"/>
      </w:rPr>
    </w:lvl>
    <w:lvl w:ilvl="8" w:tplc="33CED66E">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ADECAD0"/>
    <w:multiLevelType w:val="multilevel"/>
    <w:tmpl w:val="5F5808C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FC079A"/>
    <w:multiLevelType w:val="multilevel"/>
    <w:tmpl w:val="0CFED3E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8"/>
  </w:num>
  <w:num w:numId="4">
    <w:abstractNumId w:val="7"/>
  </w:num>
  <w:num w:numId="5">
    <w:abstractNumId w:val="1"/>
  </w:num>
  <w:num w:numId="6">
    <w:abstractNumId w:val="4"/>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C4A"/>
    <w:rsid w:val="00457C82"/>
    <w:rsid w:val="00462A14"/>
    <w:rsid w:val="00600D2B"/>
    <w:rsid w:val="00724A4E"/>
    <w:rsid w:val="007D4F5A"/>
    <w:rsid w:val="00873C4A"/>
    <w:rsid w:val="008F2020"/>
    <w:rsid w:val="009B1C76"/>
    <w:rsid w:val="009E424F"/>
    <w:rsid w:val="00A53D20"/>
    <w:rsid w:val="00BD61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519E76-4AB3-4E92-91DA-5B3132F0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line="360" w:lineRule="auto"/>
    </w:pPr>
  </w:style>
  <w:style w:type="paragraph" w:styleId="Nagwek1">
    <w:name w:val="heading 1"/>
    <w:basedOn w:val="Normalny"/>
    <w:pPr>
      <w:spacing w:after="350"/>
      <w:jc w:val="center"/>
      <w:outlineLvl w:val="0"/>
    </w:pPr>
    <w:rPr>
      <w:b/>
      <w:bCs/>
      <w:sz w:val="40"/>
      <w:szCs w:val="40"/>
    </w:rPr>
  </w:style>
  <w:style w:type="paragraph" w:styleId="Nagwek2">
    <w:name w:val="heading 2"/>
    <w:basedOn w:val="Normalny"/>
    <w:pPr>
      <w:spacing w:after="250"/>
      <w:outlineLvl w:val="1"/>
    </w:pPr>
    <w:rPr>
      <w:b/>
      <w:bCs/>
      <w:sz w:val="34"/>
      <w:szCs w:val="34"/>
    </w:rPr>
  </w:style>
  <w:style w:type="paragraph" w:styleId="Nagwek3">
    <w:name w:val="heading 3"/>
    <w:basedOn w:val="Normalny"/>
    <w:pPr>
      <w:spacing w:after="200"/>
      <w:outlineLvl w:val="2"/>
    </w:pPr>
    <w:rPr>
      <w:b/>
      <w:bCs/>
      <w:sz w:val="30"/>
      <w:szCs w:val="30"/>
    </w:rPr>
  </w:style>
  <w:style w:type="paragraph" w:styleId="Nagwek4">
    <w:name w:val="heading 4"/>
    <w:basedOn w:val="Normalny"/>
    <w:pPr>
      <w:spacing w:after="200"/>
      <w:outlineLvl w:val="3"/>
    </w:pPr>
    <w:rPr>
      <w:b/>
      <w:bCs/>
      <w:sz w:val="26"/>
      <w:szCs w:val="26"/>
    </w:rPr>
  </w:style>
  <w:style w:type="paragraph" w:styleId="Nagwek5">
    <w:name w:val="heading 5"/>
    <w:basedOn w:val="Normalny"/>
    <w:pPr>
      <w:spacing w:after="150"/>
      <w:outlineLvl w:val="4"/>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unhideWhenUsed/>
    <w:rPr>
      <w:vertAlign w:val="superscript"/>
    </w:rPr>
  </w:style>
  <w:style w:type="character" w:customStyle="1" w:styleId="rStyle">
    <w:name w:val="rStyle"/>
    <w:rPr>
      <w:b/>
      <w:bCs/>
      <w:i/>
      <w:iCs/>
      <w:caps/>
      <w:smallCaps w:val="0"/>
      <w:strike w:val="0"/>
      <w:dstrike/>
      <w:sz w:val="32"/>
      <w:szCs w:val="32"/>
    </w:rPr>
  </w:style>
  <w:style w:type="paragraph" w:customStyle="1" w:styleId="pStyle">
    <w:name w:val="pStyle"/>
    <w:basedOn w:val="Normalny"/>
    <w:pPr>
      <w:jc w:val="center"/>
    </w:pPr>
  </w:style>
  <w:style w:type="paragraph" w:styleId="Tytu">
    <w:name w:val="Title"/>
    <w:basedOn w:val="Normalny"/>
    <w:pPr>
      <w:spacing w:after="350"/>
      <w:jc w:val="center"/>
    </w:pPr>
    <w:rPr>
      <w:b/>
      <w:bCs/>
      <w:sz w:val="44"/>
      <w:szCs w:val="44"/>
    </w:rPr>
  </w:style>
  <w:style w:type="table" w:customStyle="1" w:styleId="FancyTable">
    <w:name w:val="Fancy Table"/>
    <w:uiPriority w:val="99"/>
    <w:tblPr>
      <w:jc w:val="center"/>
      <w:tblCellSpacing w:w="50" w:type="dxa"/>
      <w:tblCellMar>
        <w:top w:w="50" w:type="dxa"/>
        <w:left w:w="50" w:type="dxa"/>
        <w:bottom w:w="50" w:type="dxa"/>
        <w:right w:w="50" w:type="dxa"/>
      </w:tblCellMar>
    </w:tblPr>
    <w:trPr>
      <w:tblCellSpacing w:w="50" w:type="dxa"/>
      <w:jc w:val="center"/>
    </w:trPr>
    <w:tblStylePr w:type="firstRow">
      <w:tblPr/>
      <w:tcPr>
        <w:tcBorders>
          <w:bottom w:val="single" w:sz="18" w:space="0" w:color="0000FF"/>
        </w:tcBorders>
        <w:shd w:val="clear" w:color="auto" w:fill="CCCCCC"/>
      </w:tcPr>
    </w:tblStylePr>
  </w:style>
  <w:style w:type="paragraph" w:styleId="Tekstdymka">
    <w:name w:val="Balloon Text"/>
    <w:basedOn w:val="Normalny"/>
    <w:link w:val="TekstdymkaZnak"/>
    <w:uiPriority w:val="99"/>
    <w:semiHidden/>
    <w:unhideWhenUsed/>
    <w:rsid w:val="00457C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7C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eklaracja-dostepnosci.info/pla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1643</Words>
  <Characters>9859</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2024-04-29T12:22:00Z</cp:lastPrinted>
  <dcterms:created xsi:type="dcterms:W3CDTF">2024-05-13T10:42:00Z</dcterms:created>
  <dcterms:modified xsi:type="dcterms:W3CDTF">2024-05-13T10:42:00Z</dcterms:modified>
  <cp:category/>
</cp:coreProperties>
</file>